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6E" w:rsidRDefault="0066576E" w:rsidP="006C275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6576E" w:rsidRDefault="0066576E" w:rsidP="006C275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/>
      </w:tblPr>
      <w:tblGrid>
        <w:gridCol w:w="2263"/>
        <w:gridCol w:w="7365"/>
      </w:tblGrid>
      <w:tr w:rsidR="0066576E" w:rsidTr="0066576E">
        <w:tc>
          <w:tcPr>
            <w:tcW w:w="2263" w:type="dxa"/>
            <w:vAlign w:val="center"/>
          </w:tcPr>
          <w:p w:rsidR="0066576E" w:rsidRDefault="0066576E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66576E" w:rsidRDefault="008833A4" w:rsidP="00DA2AE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Zpráva o plnění </w:t>
            </w:r>
            <w:r w:rsidR="0019740B">
              <w:rPr>
                <w:rFonts w:ascii="Calibri" w:eastAsia="Calibri" w:hAnsi="Calibri" w:cs="Calibri"/>
                <w:sz w:val="24"/>
                <w:szCs w:val="24"/>
              </w:rPr>
              <w:t xml:space="preserve">Akčního plánu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 podporu hospodářského růstu a zaměstnanosti (za 1. </w:t>
            </w:r>
            <w:r w:rsidR="0019740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 </w:t>
            </w:r>
            <w:r w:rsidR="0019740B"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tvrtletí 2017).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Default="00BB7352" w:rsidP="00DA2AE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GŘ/</w:t>
            </w:r>
            <w:r w:rsidR="00DA2AE2">
              <w:rPr>
                <w:rFonts w:ascii="Calibri" w:eastAsia="Calibri" w:hAnsi="Calibri" w:cs="Calibri"/>
                <w:sz w:val="24"/>
                <w:szCs w:val="24"/>
              </w:rPr>
              <w:t>70</w:t>
            </w:r>
            <w:r w:rsidRPr="009E17CD">
              <w:rPr>
                <w:rFonts w:ascii="Calibri" w:eastAsia="Calibri" w:hAnsi="Calibri" w:cs="Calibri"/>
                <w:sz w:val="24"/>
                <w:szCs w:val="24"/>
              </w:rPr>
              <w:t>/SHP/2017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Default="00FD2A8F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BB7352">
              <w:rPr>
                <w:rFonts w:ascii="Calibri" w:eastAsia="Calibri" w:hAnsi="Calibri" w:cs="Calibri"/>
                <w:sz w:val="24"/>
                <w:szCs w:val="24"/>
              </w:rPr>
              <w:t>. září 2017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Default="008833A4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Vladimír Štípek</w:t>
            </w:r>
          </w:p>
        </w:tc>
      </w:tr>
      <w:tr w:rsidR="00BB7352" w:rsidTr="0066576E">
        <w:tc>
          <w:tcPr>
            <w:tcW w:w="2263" w:type="dxa"/>
            <w:vAlign w:val="center"/>
          </w:tcPr>
          <w:p w:rsidR="00BB7352" w:rsidRDefault="00BB7352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BB7352" w:rsidRDefault="00BB7352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225 279 20</w:t>
            </w:r>
            <w:r w:rsidR="008833A4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BB7352" w:rsidTr="0066576E">
        <w:tc>
          <w:tcPr>
            <w:tcW w:w="2263" w:type="dxa"/>
            <w:vAlign w:val="center"/>
          </w:tcPr>
          <w:p w:rsidR="00BB7352" w:rsidRDefault="00BB7352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:rsidR="00BB7352" w:rsidRDefault="008833A4" w:rsidP="006C2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vstipek@spcr.cz</w:t>
            </w:r>
          </w:p>
        </w:tc>
      </w:tr>
    </w:tbl>
    <w:p w:rsidR="00CA344A" w:rsidRDefault="00CA344A" w:rsidP="006C275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FD03C9" w:rsidRPr="00FD03C9" w:rsidRDefault="0019740B" w:rsidP="0019740B">
      <w:pPr>
        <w:spacing w:after="120" w:line="240" w:lineRule="auto"/>
        <w:jc w:val="both"/>
        <w:rPr>
          <w:rFonts w:eastAsia="Times New Roman" w:cs="Arial"/>
          <w:color w:val="0093D6"/>
          <w:lang w:eastAsia="cs-CZ"/>
        </w:rPr>
      </w:pPr>
      <w:r>
        <w:rPr>
          <w:rFonts w:eastAsia="Times New Roman" w:cs="Arial"/>
          <w:color w:val="0093D6"/>
          <w:lang w:eastAsia="cs-CZ"/>
        </w:rPr>
        <w:t xml:space="preserve">ZÁVĚRY </w:t>
      </w:r>
      <w:r w:rsidR="006C0569">
        <w:rPr>
          <w:rFonts w:eastAsia="Times New Roman" w:cs="Arial"/>
          <w:color w:val="0093D6"/>
          <w:lang w:eastAsia="cs-CZ"/>
        </w:rPr>
        <w:t xml:space="preserve">SP ČR </w:t>
      </w:r>
      <w:r>
        <w:rPr>
          <w:rFonts w:eastAsia="Times New Roman" w:cs="Arial"/>
          <w:color w:val="0093D6"/>
          <w:lang w:eastAsia="cs-CZ"/>
        </w:rPr>
        <w:t>K AKČNÍMU PLÁNU</w:t>
      </w:r>
    </w:p>
    <w:p w:rsidR="006C0569" w:rsidRPr="006C0569" w:rsidRDefault="00991B68" w:rsidP="00991B68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 xml:space="preserve">SP ČR oceňuje, že AP zapojil sociální partnery, poskytl možnost se k jednotlivým opatřením vyjádřit 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>a též možnost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 xml:space="preserve"> podílet se na vytipování problematických oblastí a společně přispět k hledání či tlaku na zajištění řešení v jednotlivých resortech. </w:t>
      </w:r>
    </w:p>
    <w:p w:rsidR="00991B68" w:rsidRPr="00991B68" w:rsidRDefault="00991B68" w:rsidP="00991B68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AP principiálně by měl být 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>zastřešujícím dokumentem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>pro další vládu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. AP by 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 xml:space="preserve">měl zastřešovat opět předseda vlády a měli by být zapojeni sociální partneři. 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>Rovněž důležitá je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 xml:space="preserve"> vazba na státní rozpočet 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>(zdroje pro opatření/dopady opatření do rozpočtu atd.).</w:t>
      </w:r>
    </w:p>
    <w:p w:rsidR="008833A4" w:rsidRPr="00AC0DA9" w:rsidRDefault="0019740B" w:rsidP="0019740B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SP ČR upozorňuje, že 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 xml:space="preserve">opatření a celý materiál musí mít rovněž </w:t>
      </w:r>
      <w:r w:rsidR="008833A4" w:rsidRPr="00AC0DA9">
        <w:rPr>
          <w:rFonts w:asciiTheme="minorHAnsi" w:eastAsia="Times New Roman" w:hAnsiTheme="minorHAnsi" w:cstheme="minorHAnsi"/>
          <w:b/>
          <w:sz w:val="22"/>
          <w:szCs w:val="22"/>
        </w:rPr>
        <w:t>vazbu na rozpočet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 xml:space="preserve"> (zajištění zdrojů pro navrhovaná opatření i odhad dopadů navrhovaných opatření do státního rozpočtu).</w:t>
      </w:r>
      <w:r w:rsidR="00AC0DA9" w:rsidRPr="00AC0D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>N</w:t>
      </w:r>
      <w:r w:rsidR="008833A4" w:rsidRPr="006C0569">
        <w:rPr>
          <w:rFonts w:asciiTheme="minorHAnsi" w:eastAsia="Times New Roman" w:hAnsiTheme="minorHAnsi" w:cstheme="minorHAnsi"/>
          <w:b/>
          <w:sz w:val="22"/>
          <w:szCs w:val="22"/>
        </w:rPr>
        <w:t>esmí jít o</w:t>
      </w:r>
      <w:r w:rsidR="006C0569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="008833A4" w:rsidRPr="006C0569">
        <w:rPr>
          <w:rFonts w:asciiTheme="minorHAnsi" w:eastAsia="Times New Roman" w:hAnsiTheme="minorHAnsi" w:cstheme="minorHAnsi"/>
          <w:b/>
          <w:sz w:val="22"/>
          <w:szCs w:val="22"/>
        </w:rPr>
        <w:t>pouhé informace o vývoji, plán musí mít vazbu na výsledné skutečné efekty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>, kterých p</w:t>
      </w:r>
      <w:r w:rsidR="00AC0DA9" w:rsidRPr="00AC0DA9">
        <w:rPr>
          <w:rFonts w:asciiTheme="minorHAnsi" w:eastAsia="Times New Roman" w:hAnsiTheme="minorHAnsi" w:cstheme="minorHAnsi"/>
          <w:sz w:val="22"/>
          <w:szCs w:val="22"/>
        </w:rPr>
        <w:t>o realizaci opatření ČR dosáhne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84192" w:rsidRPr="00A06690">
        <w:rPr>
          <w:rFonts w:asciiTheme="minorHAnsi" w:eastAsia="Times New Roman" w:hAnsiTheme="minorHAnsi" w:cstheme="minorHAnsi"/>
          <w:sz w:val="22"/>
          <w:szCs w:val="22"/>
        </w:rPr>
        <w:t>(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 xml:space="preserve">tedy </w:t>
      </w:r>
      <w:r w:rsidR="00184192" w:rsidRPr="00A06690">
        <w:rPr>
          <w:rFonts w:asciiTheme="minorHAnsi" w:eastAsia="Times New Roman" w:hAnsiTheme="minorHAnsi" w:cstheme="minorHAnsi"/>
          <w:sz w:val="22"/>
          <w:szCs w:val="22"/>
        </w:rPr>
        <w:t xml:space="preserve">nejen formálně vykazovat údaje 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 xml:space="preserve">a předložené zákony </w:t>
      </w:r>
      <w:r w:rsidR="00184192" w:rsidRPr="00A06690">
        <w:rPr>
          <w:rFonts w:asciiTheme="minorHAnsi" w:eastAsia="Times New Roman" w:hAnsiTheme="minorHAnsi" w:cstheme="minorHAnsi"/>
          <w:sz w:val="22"/>
          <w:szCs w:val="22"/>
        </w:rPr>
        <w:t>za jednotlivé re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>s</w:t>
      </w:r>
      <w:r w:rsidR="00184192" w:rsidRPr="00A06690">
        <w:rPr>
          <w:rFonts w:asciiTheme="minorHAnsi" w:eastAsia="Times New Roman" w:hAnsiTheme="minorHAnsi" w:cstheme="minorHAnsi"/>
          <w:sz w:val="22"/>
          <w:szCs w:val="22"/>
        </w:rPr>
        <w:t>orty)</w:t>
      </w:r>
      <w:r w:rsidR="00AC0DA9" w:rsidRPr="00AC0DA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19740B" w:rsidRPr="00AC0DA9" w:rsidRDefault="0019740B" w:rsidP="0019740B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i/>
          <w:color w:val="272154"/>
          <w:sz w:val="22"/>
          <w:szCs w:val="22"/>
        </w:rPr>
      </w:pP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SP ČR doporučuje 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 xml:space="preserve">příští vládě, aby </w:t>
      </w:r>
      <w:r w:rsidR="008833A4" w:rsidRPr="00AC0DA9">
        <w:rPr>
          <w:rFonts w:asciiTheme="minorHAnsi" w:eastAsia="Times New Roman" w:hAnsiTheme="minorHAnsi" w:cstheme="minorHAnsi"/>
          <w:b/>
          <w:sz w:val="22"/>
          <w:szCs w:val="22"/>
        </w:rPr>
        <w:t>převzala a dále rozvíjela stávající nástroj pro koordinaci hos</w:t>
      </w:r>
      <w:r w:rsidRPr="00AC0DA9">
        <w:rPr>
          <w:rFonts w:asciiTheme="minorHAnsi" w:eastAsia="Times New Roman" w:hAnsiTheme="minorHAnsi" w:cstheme="minorHAnsi"/>
          <w:b/>
          <w:sz w:val="22"/>
          <w:szCs w:val="22"/>
        </w:rPr>
        <w:t>podářské a sociální politiky ČR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 xml:space="preserve">aby celý proces i nadále </w:t>
      </w:r>
      <w:r w:rsidR="008833A4" w:rsidRPr="006C0569">
        <w:rPr>
          <w:rFonts w:asciiTheme="minorHAnsi" w:eastAsia="Times New Roman" w:hAnsiTheme="minorHAnsi" w:cstheme="minorHAnsi"/>
          <w:b/>
          <w:sz w:val="22"/>
          <w:szCs w:val="22"/>
        </w:rPr>
        <w:t>koordinoval předseda vlády</w:t>
      </w:r>
      <w:r w:rsidR="008833A4" w:rsidRPr="00AC0DA9">
        <w:rPr>
          <w:rFonts w:asciiTheme="minorHAnsi" w:eastAsia="Times New Roman" w:hAnsiTheme="minorHAnsi" w:cstheme="minorHAnsi"/>
          <w:sz w:val="22"/>
          <w:szCs w:val="22"/>
        </w:rPr>
        <w:t xml:space="preserve"> v rámci porady ekonomických ministrů za účasti sociálních partnerů, což je klíčové k zajištění</w:t>
      </w:r>
      <w:r w:rsidRPr="00AC0DA9">
        <w:rPr>
          <w:rFonts w:asciiTheme="minorHAnsi" w:eastAsia="Times New Roman" w:hAnsiTheme="minorHAnsi" w:cstheme="minorHAnsi"/>
          <w:sz w:val="22"/>
          <w:szCs w:val="22"/>
        </w:rPr>
        <w:t xml:space="preserve"> jeho efektivnosti a úspěšnosti. </w:t>
      </w:r>
    </w:p>
    <w:p w:rsidR="006C0569" w:rsidRPr="006C0569" w:rsidRDefault="00991B68" w:rsidP="0019740B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Obecně </w:t>
      </w:r>
      <w:r w:rsidR="0019740B" w:rsidRPr="006C0569">
        <w:rPr>
          <w:rFonts w:asciiTheme="minorHAnsi" w:eastAsia="Times New Roman" w:hAnsiTheme="minorHAnsi" w:cstheme="minorHAnsi"/>
          <w:b/>
          <w:sz w:val="22"/>
          <w:szCs w:val="22"/>
        </w:rPr>
        <w:t>SP ČR hodnotí kladně</w:t>
      </w:r>
      <w:r w:rsidR="008833A4"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 změnu podoby AP na r. 2017</w:t>
      </w:r>
      <w:r w:rsidR="008833A4" w:rsidRPr="006C0569">
        <w:rPr>
          <w:rFonts w:asciiTheme="minorHAnsi" w:eastAsia="Times New Roman" w:hAnsiTheme="minorHAnsi" w:cstheme="minorHAnsi"/>
          <w:sz w:val="22"/>
          <w:szCs w:val="22"/>
        </w:rPr>
        <w:t xml:space="preserve">, ovšem i tak </w:t>
      </w:r>
      <w:r w:rsidR="008833A4" w:rsidRPr="006C0569">
        <w:rPr>
          <w:rFonts w:asciiTheme="minorHAnsi" w:eastAsia="Times New Roman" w:hAnsiTheme="minorHAnsi" w:cstheme="minorHAnsi"/>
          <w:b/>
          <w:sz w:val="22"/>
          <w:szCs w:val="22"/>
        </w:rPr>
        <w:t>jde spíše o „přehledový“, než o „koordinační“ dokument</w:t>
      </w:r>
      <w:r w:rsidR="008833A4" w:rsidRPr="006C0569">
        <w:rPr>
          <w:rFonts w:asciiTheme="minorHAnsi" w:eastAsia="Times New Roman" w:hAnsiTheme="minorHAnsi" w:cstheme="minorHAnsi"/>
          <w:sz w:val="22"/>
          <w:szCs w:val="22"/>
        </w:rPr>
        <w:t xml:space="preserve">. Rezorty do AP vykážou relevantní informace, ale koordinaci bez tlaku zpracovatele AP </w:t>
      </w:r>
      <w:r w:rsidR="006C0569">
        <w:rPr>
          <w:rFonts w:asciiTheme="minorHAnsi" w:eastAsia="Times New Roman" w:hAnsiTheme="minorHAnsi" w:cstheme="minorHAnsi"/>
          <w:sz w:val="22"/>
          <w:szCs w:val="22"/>
        </w:rPr>
        <w:t xml:space="preserve">(tedy Úřadu vlády ČR, resp. předsedy vlády) </w:t>
      </w:r>
      <w:r w:rsidR="008833A4" w:rsidRPr="006C0569">
        <w:rPr>
          <w:rFonts w:asciiTheme="minorHAnsi" w:eastAsia="Times New Roman" w:hAnsiTheme="minorHAnsi" w:cstheme="minorHAnsi"/>
          <w:sz w:val="22"/>
          <w:szCs w:val="22"/>
        </w:rPr>
        <w:t xml:space="preserve">nelze očekávat. </w:t>
      </w:r>
    </w:p>
    <w:p w:rsidR="008833A4" w:rsidRPr="006C0569" w:rsidRDefault="008833A4" w:rsidP="0019740B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>AP přináší informace, ale bez vazby na výsledné skutečné efekty, které opatření přinesou. Nesmí jít o pouhé informace o vývoji, AP musí mít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>vazbu na výsledné skutečné efekty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>, kterých po</w:t>
      </w:r>
      <w:r w:rsidR="006C056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>realizaci opatření dosáhneme.</w:t>
      </w:r>
    </w:p>
    <w:p w:rsidR="006C0569" w:rsidRPr="006C0569" w:rsidRDefault="00991B68" w:rsidP="006C0569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Detailní poznámky a připomínky SP ČR </w:t>
      </w:r>
      <w:r w:rsidR="001B0480">
        <w:rPr>
          <w:rFonts w:asciiTheme="minorHAnsi" w:eastAsia="Times New Roman" w:hAnsiTheme="minorHAnsi" w:cstheme="minorHAnsi"/>
          <w:sz w:val="22"/>
          <w:szCs w:val="22"/>
        </w:rPr>
        <w:t>(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 xml:space="preserve">např. </w:t>
      </w:r>
      <w:r w:rsidR="001B0480">
        <w:rPr>
          <w:rFonts w:asciiTheme="minorHAnsi" w:eastAsia="Times New Roman" w:hAnsiTheme="minorHAnsi" w:cstheme="minorHAnsi"/>
          <w:sz w:val="22"/>
          <w:szCs w:val="22"/>
        </w:rPr>
        <w:t xml:space="preserve">oblast </w:t>
      </w:r>
      <w:proofErr w:type="spellStart"/>
      <w:r w:rsidR="001B0480">
        <w:rPr>
          <w:rFonts w:asciiTheme="minorHAnsi" w:eastAsia="Times New Roman" w:hAnsiTheme="minorHAnsi" w:cstheme="minorHAnsi"/>
          <w:sz w:val="22"/>
          <w:szCs w:val="22"/>
        </w:rPr>
        <w:t>VaV</w:t>
      </w:r>
      <w:proofErr w:type="spellEnd"/>
      <w:r w:rsidR="001B0480">
        <w:rPr>
          <w:rFonts w:asciiTheme="minorHAnsi" w:eastAsia="Times New Roman" w:hAnsiTheme="minorHAnsi" w:cstheme="minorHAnsi"/>
          <w:sz w:val="22"/>
          <w:szCs w:val="22"/>
        </w:rPr>
        <w:t xml:space="preserve">, využití neproinvestovaných prostředků pro dopravní stavby na opravy, </w:t>
      </w:r>
      <w:r w:rsidR="00184192">
        <w:rPr>
          <w:rFonts w:asciiTheme="minorHAnsi" w:eastAsia="Times New Roman" w:hAnsiTheme="minorHAnsi" w:cstheme="minorHAnsi"/>
          <w:sz w:val="22"/>
          <w:szCs w:val="22"/>
        </w:rPr>
        <w:t>problematika úspor za externí služby a nárůst mzdových nákladů, digitální oblast)</w:t>
      </w:r>
      <w:r w:rsidR="001B04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k textu </w:t>
      </w:r>
      <w:r w:rsidR="006C0569" w:rsidRPr="006C0569">
        <w:rPr>
          <w:rFonts w:asciiTheme="minorHAnsi" w:eastAsia="Times New Roman" w:hAnsiTheme="minorHAnsi" w:cstheme="minorHAnsi"/>
          <w:sz w:val="22"/>
          <w:szCs w:val="22"/>
        </w:rPr>
        <w:t xml:space="preserve">této 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Zprávy </w:t>
      </w: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byly již zpracovatelům na Úřadu vlády ČR zaslány a </w:t>
      </w:r>
      <w:r w:rsidR="006C0569"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částečně </w:t>
      </w: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se v této verzi </w:t>
      </w:r>
      <w:r w:rsidR="006C0569" w:rsidRPr="006C0569">
        <w:rPr>
          <w:rFonts w:asciiTheme="minorHAnsi" w:eastAsia="Times New Roman" w:hAnsiTheme="minorHAnsi" w:cstheme="minorHAnsi"/>
          <w:b/>
          <w:sz w:val="22"/>
          <w:szCs w:val="22"/>
        </w:rPr>
        <w:t xml:space="preserve">pro připomínkové řízení </w:t>
      </w:r>
      <w:r w:rsidRPr="006C0569">
        <w:rPr>
          <w:rFonts w:asciiTheme="minorHAnsi" w:eastAsia="Times New Roman" w:hAnsiTheme="minorHAnsi" w:cstheme="minorHAnsi"/>
          <w:b/>
          <w:sz w:val="22"/>
          <w:szCs w:val="22"/>
        </w:rPr>
        <w:t>již projevily</w:t>
      </w:r>
      <w:r w:rsidRPr="006C0569">
        <w:rPr>
          <w:rFonts w:asciiTheme="minorHAnsi" w:eastAsia="Times New Roman" w:hAnsiTheme="minorHAnsi" w:cstheme="minorHAnsi"/>
          <w:sz w:val="22"/>
          <w:szCs w:val="22"/>
        </w:rPr>
        <w:t>.</w:t>
      </w:r>
      <w:r w:rsidR="006C0569" w:rsidRPr="006C056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91B68" w:rsidRPr="00184192" w:rsidRDefault="006C0569" w:rsidP="006C0569">
      <w:pPr>
        <w:pStyle w:val="Odstavecseseznamem"/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0569">
        <w:rPr>
          <w:rFonts w:asciiTheme="minorHAnsi" w:eastAsia="Times New Roman" w:hAnsiTheme="minorHAnsi" w:cstheme="minorHAnsi"/>
          <w:sz w:val="22"/>
          <w:szCs w:val="22"/>
        </w:rPr>
        <w:t xml:space="preserve">V této fázi, kdy funkční období stávající vlády je na konci, je důležité </w:t>
      </w:r>
      <w:r w:rsidRPr="00184192">
        <w:rPr>
          <w:rFonts w:asciiTheme="minorHAnsi" w:eastAsia="Times New Roman" w:hAnsiTheme="minorHAnsi" w:cstheme="minorHAnsi"/>
          <w:b/>
          <w:sz w:val="22"/>
          <w:szCs w:val="22"/>
        </w:rPr>
        <w:t>vhodný formát práce na Akčním plánu zachovat i do budoucna.</w:t>
      </w:r>
    </w:p>
    <w:p w:rsidR="006C0569" w:rsidRPr="006C0569" w:rsidRDefault="006C0569" w:rsidP="00991B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Times New Roman" w:cstheme="minorHAnsi"/>
          <w:b/>
          <w:i/>
        </w:rPr>
      </w:pPr>
    </w:p>
    <w:sectPr w:rsidR="006C0569" w:rsidRPr="006C0569" w:rsidSect="0066576E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6E8EB" w16cid:durableId="1D698BE1"/>
  <w16cid:commentId w16cid:paraId="0812679A" w16cid:durableId="1D698C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89" w:rsidRDefault="00364E89" w:rsidP="005F7548">
      <w:pPr>
        <w:spacing w:after="0" w:line="240" w:lineRule="auto"/>
      </w:pPr>
      <w:r>
        <w:separator/>
      </w:r>
    </w:p>
  </w:endnote>
  <w:endnote w:type="continuationSeparator" w:id="0">
    <w:p w:rsidR="00364E89" w:rsidRDefault="00364E89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E4" w:rsidRDefault="004857F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4" o:spid="_x0000_s2050" type="#_x0000_t202" style="position:absolute;margin-left:460.7pt;margin-top:29.5pt;width:29.5pt;height:19.3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" filled="f" stroked="f" strokeweight=".5pt">
          <v:textbox>
            <w:txbxContent>
              <w:p w:rsidR="001946E4" w:rsidRPr="00936EF5" w:rsidRDefault="004857FE" w:rsidP="001946E4">
                <w:pPr>
                  <w:jc w:val="right"/>
                  <w:rPr>
                    <w:color w:val="272154"/>
                  </w:rPr>
                </w:pPr>
                <w:r w:rsidRPr="00936EF5">
                  <w:rPr>
                    <w:color w:val="272154"/>
                  </w:rPr>
                  <w:fldChar w:fldCharType="begin"/>
                </w:r>
                <w:r w:rsidR="001946E4" w:rsidRPr="00936EF5">
                  <w:rPr>
                    <w:color w:val="272154"/>
                  </w:rPr>
                  <w:instrText>PAGE   \* MERGEFORMAT</w:instrText>
                </w:r>
                <w:r w:rsidRPr="00936EF5">
                  <w:rPr>
                    <w:color w:val="272154"/>
                  </w:rPr>
                  <w:fldChar w:fldCharType="separate"/>
                </w:r>
                <w:r w:rsidR="006C0569">
                  <w:rPr>
                    <w:noProof/>
                    <w:color w:val="272154"/>
                  </w:rPr>
                  <w:t>2</w:t>
                </w:r>
                <w:r w:rsidRPr="00936EF5">
                  <w:rPr>
                    <w:color w:val="27215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2" w:rsidRDefault="004857F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margin-left:2.55pt;margin-top:20.5pt;width:327.7pt;height:57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" fillcolor="white [3201]" stroked="f" strokeweight=".5pt">
          <v:textbox inset="0,,0">
            <w:txbxContent>
              <w:p w:rsidR="00AA09C1" w:rsidRDefault="00AA09C1" w:rsidP="00AA09C1">
                <w:pPr>
                  <w:pStyle w:val="Zkladnodstavec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telefon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(+420) 225 279 111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|  E-mail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spcr@spcr.cz</w:t>
                </w:r>
              </w:p>
              <w:p w:rsidR="00945BF2" w:rsidRPr="00820FF9" w:rsidRDefault="00AA09C1" w:rsidP="00945BF2">
                <w:pPr>
                  <w:rPr>
                    <w:caps/>
                  </w:rPr>
                </w:pP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Web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|  Adresa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Freyova 948/11, 190 00 Praha 9</w:t>
                </w:r>
                <w:r w:rsidR="00945BF2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br/>
                </w:r>
                <w:r w:rsidR="00945BF2"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 xml:space="preserve">Zapsaný ve spolkovém rejstříku, vedeném Městským soudem v Praze oddíl L, vložka 3148. </w:t>
                </w:r>
                <w:r w:rsidR="00945BF2"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br/>
                  <w:t>IČ</w:t>
                </w:r>
                <w:r w:rsidR="000B14D7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O</w:t>
                </w:r>
                <w:r w:rsidR="00945BF2" w:rsidRPr="008059D9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: 00536211, DIČ: CZ00536211.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89" w:rsidRDefault="00364E89" w:rsidP="005F7548">
      <w:pPr>
        <w:spacing w:after="0" w:line="240" w:lineRule="auto"/>
      </w:pPr>
      <w:r>
        <w:separator/>
      </w:r>
    </w:p>
  </w:footnote>
  <w:footnote w:type="continuationSeparator" w:id="0">
    <w:p w:rsidR="00364E89" w:rsidRDefault="00364E89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42" w:rsidRDefault="004B2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A62"/>
    <w:multiLevelType w:val="hybridMultilevel"/>
    <w:tmpl w:val="9F2CD014"/>
    <w:lvl w:ilvl="0" w:tplc="A6FA62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A350E"/>
    <w:multiLevelType w:val="hybridMultilevel"/>
    <w:tmpl w:val="33E43F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6435"/>
    <w:multiLevelType w:val="hybridMultilevel"/>
    <w:tmpl w:val="44D8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357"/>
    <w:multiLevelType w:val="hybridMultilevel"/>
    <w:tmpl w:val="AEA0E13C"/>
    <w:lvl w:ilvl="0" w:tplc="DC9E1D8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1B27"/>
    <w:multiLevelType w:val="hybridMultilevel"/>
    <w:tmpl w:val="BAB4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B4297"/>
    <w:multiLevelType w:val="hybridMultilevel"/>
    <w:tmpl w:val="BAB06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221"/>
    <w:multiLevelType w:val="hybridMultilevel"/>
    <w:tmpl w:val="C5AAA3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774"/>
    <w:multiLevelType w:val="hybridMultilevel"/>
    <w:tmpl w:val="C620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94DB3"/>
    <w:multiLevelType w:val="hybridMultilevel"/>
    <w:tmpl w:val="3DD2EA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A2322"/>
    <w:multiLevelType w:val="hybridMultilevel"/>
    <w:tmpl w:val="36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392D"/>
    <w:multiLevelType w:val="hybridMultilevel"/>
    <w:tmpl w:val="7F3E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5851"/>
    <w:multiLevelType w:val="hybridMultilevel"/>
    <w:tmpl w:val="50AA0278"/>
    <w:lvl w:ilvl="0" w:tplc="F3080E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72D47"/>
    <w:multiLevelType w:val="hybridMultilevel"/>
    <w:tmpl w:val="5C9645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62934"/>
    <w:multiLevelType w:val="hybridMultilevel"/>
    <w:tmpl w:val="E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6867"/>
    <w:multiLevelType w:val="hybridMultilevel"/>
    <w:tmpl w:val="10E20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93E02"/>
    <w:multiLevelType w:val="hybridMultilevel"/>
    <w:tmpl w:val="0BB0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24B19"/>
    <w:multiLevelType w:val="hybridMultilevel"/>
    <w:tmpl w:val="A4387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B032E"/>
    <w:multiLevelType w:val="hybridMultilevel"/>
    <w:tmpl w:val="722C7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7663A"/>
    <w:multiLevelType w:val="hybridMultilevel"/>
    <w:tmpl w:val="0DCA64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60CE3"/>
    <w:multiLevelType w:val="hybridMultilevel"/>
    <w:tmpl w:val="2C566E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124C3"/>
    <w:rsid w:val="000776E8"/>
    <w:rsid w:val="0008422B"/>
    <w:rsid w:val="000A1DF6"/>
    <w:rsid w:val="000A2C86"/>
    <w:rsid w:val="000B14D7"/>
    <w:rsid w:val="000C19FE"/>
    <w:rsid w:val="000F3040"/>
    <w:rsid w:val="00133062"/>
    <w:rsid w:val="001367E1"/>
    <w:rsid w:val="00166742"/>
    <w:rsid w:val="001758E8"/>
    <w:rsid w:val="00184192"/>
    <w:rsid w:val="00185917"/>
    <w:rsid w:val="00186FCA"/>
    <w:rsid w:val="001946E4"/>
    <w:rsid w:val="0019740B"/>
    <w:rsid w:val="001B0480"/>
    <w:rsid w:val="001B256B"/>
    <w:rsid w:val="001D7C75"/>
    <w:rsid w:val="001E3B79"/>
    <w:rsid w:val="00202BA7"/>
    <w:rsid w:val="00221821"/>
    <w:rsid w:val="002F1001"/>
    <w:rsid w:val="00364E89"/>
    <w:rsid w:val="00384362"/>
    <w:rsid w:val="003954A6"/>
    <w:rsid w:val="003C73CF"/>
    <w:rsid w:val="003D7AA6"/>
    <w:rsid w:val="003F6970"/>
    <w:rsid w:val="004024FD"/>
    <w:rsid w:val="00476BB9"/>
    <w:rsid w:val="004857FE"/>
    <w:rsid w:val="004B2742"/>
    <w:rsid w:val="004B2FE4"/>
    <w:rsid w:val="004E6BEE"/>
    <w:rsid w:val="00517A2B"/>
    <w:rsid w:val="005306EE"/>
    <w:rsid w:val="0053604A"/>
    <w:rsid w:val="00547340"/>
    <w:rsid w:val="00553ADF"/>
    <w:rsid w:val="00572D50"/>
    <w:rsid w:val="005903D8"/>
    <w:rsid w:val="005B0538"/>
    <w:rsid w:val="005D43F2"/>
    <w:rsid w:val="005F4191"/>
    <w:rsid w:val="005F661D"/>
    <w:rsid w:val="005F7548"/>
    <w:rsid w:val="00606F9D"/>
    <w:rsid w:val="0066576E"/>
    <w:rsid w:val="0067593A"/>
    <w:rsid w:val="00676910"/>
    <w:rsid w:val="006B5DB8"/>
    <w:rsid w:val="006C0569"/>
    <w:rsid w:val="006C275C"/>
    <w:rsid w:val="006E149E"/>
    <w:rsid w:val="0070290D"/>
    <w:rsid w:val="00707EB5"/>
    <w:rsid w:val="0071040A"/>
    <w:rsid w:val="00746F25"/>
    <w:rsid w:val="00793828"/>
    <w:rsid w:val="008025F5"/>
    <w:rsid w:val="008059D9"/>
    <w:rsid w:val="00806047"/>
    <w:rsid w:val="00820FF9"/>
    <w:rsid w:val="008722D3"/>
    <w:rsid w:val="008748BC"/>
    <w:rsid w:val="00875B01"/>
    <w:rsid w:val="00875EE9"/>
    <w:rsid w:val="008833A4"/>
    <w:rsid w:val="008B5211"/>
    <w:rsid w:val="008D499F"/>
    <w:rsid w:val="00914D1E"/>
    <w:rsid w:val="00944B57"/>
    <w:rsid w:val="00945BF2"/>
    <w:rsid w:val="00977681"/>
    <w:rsid w:val="00991B68"/>
    <w:rsid w:val="009B3A1C"/>
    <w:rsid w:val="009C1827"/>
    <w:rsid w:val="009C6BF6"/>
    <w:rsid w:val="009E4D00"/>
    <w:rsid w:val="009F47FC"/>
    <w:rsid w:val="00A06690"/>
    <w:rsid w:val="00A31AF2"/>
    <w:rsid w:val="00A31B59"/>
    <w:rsid w:val="00A34321"/>
    <w:rsid w:val="00AA09C1"/>
    <w:rsid w:val="00AB185A"/>
    <w:rsid w:val="00AC0DA9"/>
    <w:rsid w:val="00AE6B3B"/>
    <w:rsid w:val="00B367C4"/>
    <w:rsid w:val="00B87EC1"/>
    <w:rsid w:val="00BB7352"/>
    <w:rsid w:val="00C72C91"/>
    <w:rsid w:val="00C8799F"/>
    <w:rsid w:val="00CA344A"/>
    <w:rsid w:val="00CA3691"/>
    <w:rsid w:val="00CB2859"/>
    <w:rsid w:val="00D1604B"/>
    <w:rsid w:val="00D42468"/>
    <w:rsid w:val="00D672DC"/>
    <w:rsid w:val="00DA2AE2"/>
    <w:rsid w:val="00E63E9C"/>
    <w:rsid w:val="00E65D7C"/>
    <w:rsid w:val="00EF5BD2"/>
    <w:rsid w:val="00F218EB"/>
    <w:rsid w:val="00F21B38"/>
    <w:rsid w:val="00F225CE"/>
    <w:rsid w:val="00F33B95"/>
    <w:rsid w:val="00F45CCA"/>
    <w:rsid w:val="00F944EA"/>
    <w:rsid w:val="00F9611E"/>
    <w:rsid w:val="00FA2E60"/>
    <w:rsid w:val="00FA5766"/>
    <w:rsid w:val="00FD03C9"/>
    <w:rsid w:val="00FD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CA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3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768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674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67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67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6742"/>
    <w:rPr>
      <w:vertAlign w:val="superscript"/>
    </w:rPr>
  </w:style>
  <w:style w:type="paragraph" w:styleId="Odstavecseseznamem">
    <w:name w:val="List Paragraph"/>
    <w:aliases w:val="Nad,Conclusion de partie,List Paragraph"/>
    <w:basedOn w:val="Normln"/>
    <w:link w:val="OdstavecseseznamemChar"/>
    <w:uiPriority w:val="34"/>
    <w:qFormat/>
    <w:rsid w:val="00517A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7C4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Conclusion de partie Char,List Paragraph Char"/>
    <w:link w:val="Odstavecseseznamem"/>
    <w:uiPriority w:val="34"/>
    <w:locked/>
    <w:rsid w:val="008833A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33A4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spelle">
    <w:name w:val="spelle"/>
    <w:basedOn w:val="Standardnpsmoodstavce"/>
    <w:rsid w:val="0088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7AE3-406A-4B09-B71C-1A7A6FD2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vstipek</cp:lastModifiedBy>
  <cp:revision>3</cp:revision>
  <cp:lastPrinted>2017-09-20T08:15:00Z</cp:lastPrinted>
  <dcterms:created xsi:type="dcterms:W3CDTF">2017-09-20T13:34:00Z</dcterms:created>
  <dcterms:modified xsi:type="dcterms:W3CDTF">2017-09-20T13:39:00Z</dcterms:modified>
</cp:coreProperties>
</file>