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07" w:rsidRPr="00B45507" w:rsidRDefault="00B45507" w:rsidP="00B45507">
      <w:pPr>
        <w:rPr>
          <w:rFonts w:cs="Arial"/>
          <w:color w:val="404040" w:themeColor="text1" w:themeTint="BF"/>
        </w:rPr>
      </w:pPr>
      <w:r w:rsidRPr="00B45507">
        <w:rPr>
          <w:rFonts w:cs="Arial"/>
          <w:b/>
          <w:caps/>
          <w:color w:val="404040" w:themeColor="text1" w:themeTint="BF"/>
        </w:rPr>
        <w:t>Tisková zpráva</w:t>
      </w:r>
      <w:r>
        <w:rPr>
          <w:rFonts w:cs="Arial"/>
          <w:color w:val="404040" w:themeColor="text1" w:themeTint="BF"/>
        </w:rPr>
        <w:br/>
      </w:r>
      <w:r w:rsidRPr="00B45507">
        <w:rPr>
          <w:rFonts w:cs="Arial"/>
          <w:color w:val="404040" w:themeColor="text1" w:themeTint="BF"/>
        </w:rPr>
        <w:t xml:space="preserve">V Praze dne </w:t>
      </w:r>
      <w:r w:rsidR="008D0CD1">
        <w:rPr>
          <w:rFonts w:cs="Arial"/>
          <w:color w:val="404040" w:themeColor="text1" w:themeTint="BF"/>
        </w:rPr>
        <w:t>20. 6. 2016</w:t>
      </w:r>
    </w:p>
    <w:p w:rsidR="00B45507" w:rsidRPr="00133A12" w:rsidRDefault="00B45507" w:rsidP="008D0CD1">
      <w:pPr>
        <w:rPr>
          <w:rStyle w:val="Siln"/>
          <w:rFonts w:cs="Arial"/>
          <w:caps/>
          <w:color w:val="0093D6"/>
          <w:sz w:val="20"/>
          <w:szCs w:val="20"/>
        </w:rPr>
      </w:pPr>
      <w:r>
        <w:rPr>
          <w:rFonts w:cs="Arial"/>
          <w:color w:val="0092D5"/>
          <w:sz w:val="36"/>
          <w:szCs w:val="36"/>
        </w:rPr>
        <w:br/>
      </w:r>
      <w:r w:rsidR="008D0CD1" w:rsidRPr="008D0CD1">
        <w:rPr>
          <w:rFonts w:cs="Arial"/>
          <w:caps/>
          <w:color w:val="0093D6"/>
          <w:sz w:val="36"/>
          <w:szCs w:val="36"/>
        </w:rPr>
        <w:t xml:space="preserve">DOTACE NA VZDĚLÁVÁNÍ ZAMĚSTNANCŮ SE OTEVÍRAJÍ </w:t>
      </w:r>
      <w:r w:rsidR="008D0CD1">
        <w:rPr>
          <w:rFonts w:cs="Arial"/>
          <w:caps/>
          <w:color w:val="0093D6"/>
          <w:sz w:val="36"/>
          <w:szCs w:val="36"/>
        </w:rPr>
        <w:br/>
      </w:r>
      <w:r w:rsidR="008D0CD1" w:rsidRPr="008D0CD1">
        <w:rPr>
          <w:rFonts w:cs="Arial"/>
          <w:caps/>
          <w:color w:val="0093D6"/>
          <w:sz w:val="36"/>
          <w:szCs w:val="36"/>
        </w:rPr>
        <w:t>OD 1. ČERVENCE</w:t>
      </w:r>
    </w:p>
    <w:p w:rsidR="00E9642D" w:rsidRPr="008D0CD1" w:rsidRDefault="008D0CD1" w:rsidP="008D0CD1">
      <w:pPr>
        <w:autoSpaceDE w:val="0"/>
        <w:autoSpaceDN w:val="0"/>
        <w:adjustRightInd w:val="0"/>
        <w:spacing w:line="288" w:lineRule="auto"/>
        <w:jc w:val="both"/>
        <w:textAlignment w:val="center"/>
        <w:rPr>
          <w:rFonts w:ascii="Calibri" w:hAnsi="Calibri" w:cs="Calibri"/>
          <w:color w:val="404040" w:themeColor="text1" w:themeTint="BF"/>
        </w:rPr>
      </w:pPr>
      <w:r w:rsidRPr="008D0CD1">
        <w:rPr>
          <w:rFonts w:ascii="Calibri" w:hAnsi="Calibri" w:cs="Calibri"/>
          <w:color w:val="404040" w:themeColor="text1" w:themeTint="BF"/>
        </w:rPr>
        <w:t xml:space="preserve">Ministerstvo práce a sociálních věcí (MPSV) vyhlásilo v rámci Operačního programu Zaměstnanost (OPZ) výzvu č. 043 „Podnikové vzdělávání zaměstnanců“. Výzva startuje od 1. července letošního roku a firmy i OSVČ se mohou ucházet o příspěvek od 500 tisíc až do 10 milionů korun na úhradu nákladů na vzdělávání svých zaměstnanců. Zvýhodněni budou menší zaměstnavatelé a ti, kteří sídlí v hospodářsky problémových regionech. </w:t>
      </w:r>
      <w:bookmarkStart w:id="0" w:name="_GoBack"/>
      <w:bookmarkEnd w:id="0"/>
    </w:p>
    <w:p w:rsidR="008D0CD1" w:rsidRPr="00742DB8" w:rsidRDefault="008D0CD1" w:rsidP="008D0CD1">
      <w:pPr>
        <w:autoSpaceDE w:val="0"/>
        <w:autoSpaceDN w:val="0"/>
        <w:adjustRightInd w:val="0"/>
        <w:spacing w:after="0" w:line="288" w:lineRule="auto"/>
        <w:jc w:val="both"/>
        <w:textAlignment w:val="center"/>
        <w:rPr>
          <w:rFonts w:cs="Calibri"/>
          <w:color w:val="404040" w:themeColor="text1" w:themeTint="BF"/>
        </w:rPr>
      </w:pPr>
      <w:r w:rsidRPr="00742DB8">
        <w:rPr>
          <w:rFonts w:cs="Calibri"/>
          <w:color w:val="404040" w:themeColor="text1" w:themeTint="BF"/>
        </w:rPr>
        <w:t>Svaz průmyslu a dopravy ČR (SP ČR) kvituje tento počin, neboť za možnost čerpání dotací na firemní</w:t>
      </w:r>
      <w:r>
        <w:rPr>
          <w:rFonts w:cs="Calibri"/>
          <w:color w:val="404040" w:themeColor="text1" w:themeTint="BF"/>
        </w:rPr>
        <w:t xml:space="preserve"> vzdělávání </w:t>
      </w:r>
      <w:r w:rsidRPr="00742DB8">
        <w:rPr>
          <w:rFonts w:cs="Calibri"/>
          <w:color w:val="404040" w:themeColor="text1" w:themeTint="BF"/>
        </w:rPr>
        <w:t xml:space="preserve">bojoval již od samotného startu současného programovacího období. </w:t>
      </w:r>
      <w:r w:rsidRPr="00742DB8">
        <w:rPr>
          <w:rFonts w:cs="Calibri"/>
          <w:b/>
          <w:i/>
          <w:color w:val="404040" w:themeColor="text1" w:themeTint="BF"/>
        </w:rPr>
        <w:t>„Dle našeho názoru obsahuje sice finální podoba dotační výzvy určitá zbytečná omezení i jisté nedomyšlenosti, přesto jsme rádi, že</w:t>
      </w:r>
      <w:r>
        <w:rPr>
          <w:rFonts w:cs="Calibri"/>
          <w:b/>
          <w:i/>
          <w:color w:val="404040" w:themeColor="text1" w:themeTint="BF"/>
        </w:rPr>
        <w:t xml:space="preserve"> </w:t>
      </w:r>
      <w:r w:rsidRPr="00742DB8">
        <w:rPr>
          <w:rFonts w:cs="Calibri"/>
          <w:b/>
          <w:i/>
          <w:color w:val="404040" w:themeColor="text1" w:themeTint="BF"/>
        </w:rPr>
        <w:t xml:space="preserve">se nám ji konečně </w:t>
      </w:r>
      <w:r>
        <w:rPr>
          <w:rFonts w:cs="Calibri"/>
          <w:b/>
          <w:i/>
          <w:color w:val="404040" w:themeColor="text1" w:themeTint="BF"/>
        </w:rPr>
        <w:t xml:space="preserve">s ostatními sociálními partnery </w:t>
      </w:r>
      <w:r w:rsidRPr="00742DB8">
        <w:rPr>
          <w:rFonts w:cs="Calibri"/>
          <w:b/>
          <w:i/>
          <w:color w:val="404040" w:themeColor="text1" w:themeTint="BF"/>
        </w:rPr>
        <w:t>podařilo na MPSV prosadit,“</w:t>
      </w:r>
      <w:r w:rsidRPr="00742DB8">
        <w:rPr>
          <w:rFonts w:cs="Calibri"/>
          <w:b/>
          <w:color w:val="404040" w:themeColor="text1" w:themeTint="BF"/>
        </w:rPr>
        <w:t xml:space="preserve"> </w:t>
      </w:r>
      <w:r w:rsidRPr="00742DB8">
        <w:rPr>
          <w:rFonts w:cs="Calibri"/>
          <w:color w:val="404040" w:themeColor="text1" w:themeTint="BF"/>
        </w:rPr>
        <w:t>řekl tomu prezident SP ČR Jaroslav</w:t>
      </w:r>
      <w:r>
        <w:rPr>
          <w:rFonts w:cs="Calibri"/>
          <w:color w:val="404040" w:themeColor="text1" w:themeTint="BF"/>
        </w:rPr>
        <w:t xml:space="preserve"> </w:t>
      </w:r>
      <w:r w:rsidRPr="00742DB8">
        <w:rPr>
          <w:rFonts w:cs="Calibri"/>
          <w:color w:val="404040" w:themeColor="text1" w:themeTint="BF"/>
        </w:rPr>
        <w:t>Hanák.</w:t>
      </w:r>
    </w:p>
    <w:p w:rsidR="008D0CD1" w:rsidRDefault="008D0CD1" w:rsidP="008D0CD1">
      <w:pPr>
        <w:autoSpaceDE w:val="0"/>
        <w:autoSpaceDN w:val="0"/>
        <w:adjustRightInd w:val="0"/>
        <w:spacing w:after="0" w:line="288" w:lineRule="auto"/>
        <w:jc w:val="both"/>
        <w:textAlignment w:val="center"/>
        <w:rPr>
          <w:rFonts w:cs="Calibri"/>
          <w:color w:val="404040" w:themeColor="text1" w:themeTint="BF"/>
        </w:rPr>
      </w:pPr>
      <w:r w:rsidRPr="00742DB8">
        <w:rPr>
          <w:rFonts w:cs="Calibri"/>
          <w:color w:val="404040" w:themeColor="text1" w:themeTint="BF"/>
        </w:rPr>
        <w:t>Příspěvek je možné získat na jazykové vzdělávání, obecné a specializované IT kurzy, tzv. měkké a manažerské dovednosti, účetní, ekonomické a právní kurzy a také na technické a jiné odborné vzdělávání. Podporováno bude i vzdělávání prostřednictvím interních lektorů.</w:t>
      </w:r>
      <w:r>
        <w:rPr>
          <w:rFonts w:cs="Calibri"/>
          <w:color w:val="404040" w:themeColor="text1" w:themeTint="BF"/>
        </w:rPr>
        <w:t xml:space="preserve"> </w:t>
      </w:r>
      <w:r w:rsidRPr="00742DB8">
        <w:rPr>
          <w:rFonts w:cs="Calibri"/>
          <w:color w:val="404040" w:themeColor="text1" w:themeTint="BF"/>
        </w:rPr>
        <w:t>Bodové zvýhodnění získá žadatel, jehož firma sídlí v některém z 57 měst, které vláda definovala ve svém usnesení č. 344/2013 jako hospodářsky problémové regiony.</w:t>
      </w:r>
      <w:r>
        <w:rPr>
          <w:rFonts w:cs="Calibri"/>
          <w:color w:val="404040" w:themeColor="text1" w:themeTint="BF"/>
        </w:rPr>
        <w:t xml:space="preserve"> </w:t>
      </w:r>
      <w:r w:rsidRPr="00742DB8">
        <w:rPr>
          <w:rFonts w:cs="Calibri"/>
          <w:color w:val="404040" w:themeColor="text1" w:themeTint="BF"/>
        </w:rPr>
        <w:t>Podpořeny budou všechny úspěšné žádosti až do vyčerpání alokace</w:t>
      </w:r>
      <w:r>
        <w:rPr>
          <w:rFonts w:cs="Calibri"/>
          <w:color w:val="404040" w:themeColor="text1" w:themeTint="BF"/>
        </w:rPr>
        <w:t xml:space="preserve"> 1,5 mld. Kč</w:t>
      </w:r>
      <w:r w:rsidRPr="00742DB8">
        <w:rPr>
          <w:rFonts w:cs="Calibri"/>
          <w:color w:val="404040" w:themeColor="text1" w:themeTint="BF"/>
        </w:rPr>
        <w:t>. Podnikové vzdělávání by mělo mít koncepční charakter. Například kurzy tzv. měkkých dovedností mají významný přínos pro lidi, kteří pracují ve vedení společností, administrativě či ve službách. Pro technické profese jsou důležitější zase odborné kurzy. Lépe hodnoceny budou také projekty zaměřené na zaměstnance starší 54 let.</w:t>
      </w:r>
      <w:r>
        <w:rPr>
          <w:rFonts w:cs="Calibri"/>
          <w:color w:val="404040" w:themeColor="text1" w:themeTint="BF"/>
        </w:rPr>
        <w:t xml:space="preserve"> </w:t>
      </w:r>
      <w:r w:rsidRPr="00742DB8">
        <w:rPr>
          <w:rFonts w:cs="Calibri"/>
          <w:color w:val="404040" w:themeColor="text1" w:themeTint="BF"/>
        </w:rPr>
        <w:t xml:space="preserve">Jednodušší bude i samotná administrace předloženého projektu a žadatel bude mít navíc možnost ještě před podáním samotné žádosti předem zjistit, jestli má jeho projektový návrh vůbec šanci uspět. </w:t>
      </w:r>
    </w:p>
    <w:p w:rsidR="008D0CD1" w:rsidRPr="00742DB8" w:rsidRDefault="008D0CD1" w:rsidP="008D0CD1">
      <w:pPr>
        <w:autoSpaceDE w:val="0"/>
        <w:autoSpaceDN w:val="0"/>
        <w:adjustRightInd w:val="0"/>
        <w:spacing w:after="0" w:line="288" w:lineRule="auto"/>
        <w:jc w:val="both"/>
        <w:textAlignment w:val="center"/>
        <w:rPr>
          <w:rFonts w:cs="Calibri"/>
          <w:color w:val="404040" w:themeColor="text1" w:themeTint="BF"/>
        </w:rPr>
      </w:pPr>
    </w:p>
    <w:p w:rsidR="008D0CD1" w:rsidRPr="00742DB8" w:rsidRDefault="008D0CD1" w:rsidP="008D0CD1">
      <w:pPr>
        <w:autoSpaceDE w:val="0"/>
        <w:autoSpaceDN w:val="0"/>
        <w:adjustRightInd w:val="0"/>
        <w:spacing w:after="0" w:line="288" w:lineRule="auto"/>
        <w:jc w:val="both"/>
        <w:textAlignment w:val="center"/>
        <w:rPr>
          <w:rFonts w:cs="Calibri"/>
          <w:color w:val="404040" w:themeColor="text1" w:themeTint="BF"/>
        </w:rPr>
      </w:pPr>
      <w:r w:rsidRPr="00742DB8">
        <w:rPr>
          <w:rFonts w:cs="Calibri"/>
          <w:color w:val="404040" w:themeColor="text1" w:themeTint="BF"/>
        </w:rPr>
        <w:t xml:space="preserve">Žádosti o podporu je možné podávat prostřednictvím monitorovacího systému MS2014+ od 1. 7. do 31. 8. 2016. Už nyní lze </w:t>
      </w:r>
      <w:hyperlink r:id="rId7" w:history="1">
        <w:r w:rsidRPr="00742DB8">
          <w:rPr>
            <w:rStyle w:val="Hypertextovodkaz"/>
            <w:rFonts w:cs="Calibri"/>
          </w:rPr>
          <w:t>prostřednictvím tabulky</w:t>
        </w:r>
      </w:hyperlink>
      <w:r w:rsidRPr="00742DB8">
        <w:rPr>
          <w:rFonts w:cs="Calibri"/>
          <w:color w:val="404040" w:themeColor="text1" w:themeTint="BF"/>
        </w:rPr>
        <w:t xml:space="preserve"> na webu Evropského sociálního fondu vypočítat bodové hodnocení a výši rozpočtu projektové žádosti.</w:t>
      </w:r>
    </w:p>
    <w:p w:rsidR="00FD6F2A" w:rsidRPr="000776E8" w:rsidRDefault="008D0CD1" w:rsidP="008D0CD1">
      <w:pPr>
        <w:autoSpaceDE w:val="0"/>
        <w:autoSpaceDN w:val="0"/>
        <w:adjustRightInd w:val="0"/>
        <w:spacing w:after="0" w:line="288" w:lineRule="auto"/>
        <w:jc w:val="both"/>
        <w:textAlignment w:val="center"/>
        <w:rPr>
          <w:rFonts w:ascii="Calibri" w:hAnsi="Calibri" w:cs="Calibri"/>
          <w:color w:val="404040" w:themeColor="text1" w:themeTint="BF"/>
        </w:rPr>
      </w:pPr>
      <w:hyperlink r:id="rId8" w:history="1">
        <w:r w:rsidRPr="00313FFD">
          <w:rPr>
            <w:rStyle w:val="Hypertextovodkaz"/>
            <w:b/>
          </w:rPr>
          <w:t>Výzva k předkládání žádostí o podporu</w:t>
        </w:r>
      </w:hyperlink>
      <w:r w:rsidRPr="00313FFD">
        <w:t xml:space="preserve"> (ve formátu PDF). Více informací se dozvíte také na </w:t>
      </w:r>
      <w:hyperlink r:id="rId9" w:history="1">
        <w:r w:rsidRPr="00313FFD">
          <w:rPr>
            <w:rStyle w:val="Hypertextovodkaz"/>
          </w:rPr>
          <w:t>ESF Fóru</w:t>
        </w:r>
      </w:hyperlink>
      <w:r w:rsidRPr="00313FFD">
        <w:t xml:space="preserve"> v „Klubu k výzvě č. 043“, tj. v části </w:t>
      </w:r>
      <w:hyperlink r:id="rId10" w:history="1">
        <w:r w:rsidRPr="00313FFD">
          <w:rPr>
            <w:rStyle w:val="Hypertextovodkaz"/>
          </w:rPr>
          <w:t>Podnikové vzdělávání zaměstnanců</w:t>
        </w:r>
      </w:hyperlink>
      <w:r w:rsidRPr="00313FFD">
        <w:t>.</w:t>
      </w:r>
    </w:p>
    <w:p w:rsidR="00AA09C1" w:rsidRPr="00AA09C1" w:rsidRDefault="00AA09C1">
      <w:pPr>
        <w:rPr>
          <w:color w:val="595959" w:themeColor="text1" w:themeTint="A6"/>
        </w:rPr>
      </w:pPr>
    </w:p>
    <w:sectPr w:rsidR="00AA09C1" w:rsidRPr="00AA09C1" w:rsidSect="00B45507">
      <w:headerReference w:type="even" r:id="rId11"/>
      <w:headerReference w:type="default" r:id="rId12"/>
      <w:footerReference w:type="even" r:id="rId13"/>
      <w:footerReference w:type="default" r:id="rId14"/>
      <w:headerReference w:type="first" r:id="rId15"/>
      <w:footerReference w:type="first" r:id="rId16"/>
      <w:pgSz w:w="11906" w:h="16838"/>
      <w:pgMar w:top="3656" w:right="1133" w:bottom="1417" w:left="1134" w:header="708" w:footer="8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1CA" w:rsidRDefault="00E121CA" w:rsidP="005F7548">
      <w:pPr>
        <w:spacing w:after="0" w:line="240" w:lineRule="auto"/>
      </w:pPr>
      <w:r>
        <w:separator/>
      </w:r>
    </w:p>
  </w:endnote>
  <w:endnote w:type="continuationSeparator" w:id="0">
    <w:p w:rsidR="00E121CA" w:rsidRDefault="00E121CA" w:rsidP="005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8E" w:rsidRDefault="002641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07" w:rsidRPr="00133A12" w:rsidRDefault="00133A12" w:rsidP="00133A12">
    <w:pPr>
      <w:pStyle w:val="Zpat"/>
      <w:rPr>
        <w:color w:val="0093D6"/>
      </w:rPr>
    </w:pPr>
    <w:r w:rsidRPr="00133A12">
      <w:rPr>
        <w:color w:val="0093D6"/>
        <w:sz w:val="16"/>
        <w:szCs w:val="16"/>
      </w:rPr>
      <w:t>Svaz průmyslu a dopravy ČR je největším zaměstnavatelským svazem v České republice. Zastřešuje 3</w:t>
    </w:r>
    <w:r w:rsidR="0026418E">
      <w:rPr>
        <w:color w:val="0093D6"/>
        <w:sz w:val="16"/>
        <w:szCs w:val="16"/>
      </w:rPr>
      <w:t>1</w:t>
    </w:r>
    <w:r w:rsidRPr="00133A12">
      <w:rPr>
        <w:color w:val="0093D6"/>
        <w:sz w:val="16"/>
        <w:szCs w:val="16"/>
      </w:rPr>
      <w:t xml:space="preserve"> svazů a asociací, 1</w:t>
    </w:r>
    <w:r w:rsidR="0026418E">
      <w:rPr>
        <w:color w:val="0093D6"/>
        <w:sz w:val="16"/>
        <w:szCs w:val="16"/>
      </w:rPr>
      <w:t>26</w:t>
    </w:r>
    <w:r w:rsidRPr="00133A12">
      <w:rPr>
        <w:color w:val="0093D6"/>
        <w:sz w:val="16"/>
        <w:szCs w:val="16"/>
      </w:rPr>
      <w:t xml:space="preserve"> individuálních členských firem a 6 pozorovatelů. Celkově hájí zájmy 11 tisíc firem, které zaměstnávají 1,3 milionu pracovníků. Je nestátní organizací, nezávislou na vládě, politických stranách a odborech, ovlivňující hospodářskou a sociální politiku vlády a působící na vytváření optimálních podmínek pro podnikání. Hájí</w:t>
    </w:r>
    <w:r w:rsidRPr="00133A12">
      <w:rPr>
        <w:b/>
        <w:bCs/>
        <w:color w:val="0093D6"/>
        <w:sz w:val="16"/>
        <w:szCs w:val="16"/>
      </w:rPr>
      <w:t xml:space="preserve"> </w:t>
    </w:r>
    <w:r w:rsidRPr="00133A12">
      <w:rPr>
        <w:color w:val="0093D6"/>
        <w:sz w:val="16"/>
        <w:szCs w:val="16"/>
      </w:rPr>
      <w:t>zájmy zaměstnavatelů v evropských a světových organizacích, zejména jako člen evropské konfederace zaměstnavatelů BUSINESSEUROPE.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8E" w:rsidRDefault="002641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1CA" w:rsidRDefault="00E121CA" w:rsidP="005F7548">
      <w:pPr>
        <w:spacing w:after="0" w:line="240" w:lineRule="auto"/>
      </w:pPr>
      <w:r>
        <w:separator/>
      </w:r>
    </w:p>
  </w:footnote>
  <w:footnote w:type="continuationSeparator" w:id="0">
    <w:p w:rsidR="00E121CA" w:rsidRDefault="00E121CA" w:rsidP="005F7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8E" w:rsidRDefault="0026418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48" w:rsidRDefault="00676E5E" w:rsidP="00820FF9">
    <w:pPr>
      <w:pStyle w:val="Zhlav"/>
    </w:pPr>
    <w:r>
      <w:rPr>
        <w:noProof/>
        <w:lang w:eastAsia="cs-CZ"/>
      </w:rPr>
      <mc:AlternateContent>
        <mc:Choice Requires="wps">
          <w:drawing>
            <wp:anchor distT="0" distB="0" distL="114300" distR="114300" simplePos="0" relativeHeight="251662336" behindDoc="0" locked="0" layoutInCell="1" allowOverlap="1" wp14:anchorId="2F20F424" wp14:editId="1E42DE46">
              <wp:simplePos x="0" y="0"/>
              <wp:positionH relativeFrom="column">
                <wp:posOffset>4783139</wp:posOffset>
              </wp:positionH>
              <wp:positionV relativeFrom="paragraph">
                <wp:posOffset>234818</wp:posOffset>
              </wp:positionV>
              <wp:extent cx="1514475" cy="1452942"/>
              <wp:effectExtent l="0" t="0" r="9525" b="0"/>
              <wp:wrapNone/>
              <wp:docPr id="4" name="Textové pole 4"/>
              <wp:cNvGraphicFramePr/>
              <a:graphic xmlns:a="http://schemas.openxmlformats.org/drawingml/2006/main">
                <a:graphicData uri="http://schemas.microsoft.com/office/word/2010/wordprocessingShape">
                  <wps:wsp>
                    <wps:cNvSpPr txBox="1"/>
                    <wps:spPr>
                      <a:xfrm>
                        <a:off x="0" y="0"/>
                        <a:ext cx="1514475" cy="1452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A3D" w:rsidRDefault="00B77A3D" w:rsidP="00F6221D">
                          <w:pPr>
                            <w:pStyle w:val="Zkladnodstavec"/>
                            <w:spacing w:line="240" w:lineRule="auto"/>
                            <w:rPr>
                              <w:rFonts w:asciiTheme="minorHAnsi" w:hAnsiTheme="minorHAnsi"/>
                              <w:caps/>
                              <w:color w:val="272154"/>
                              <w:sz w:val="16"/>
                              <w:szCs w:val="16"/>
                            </w:rPr>
                          </w:pPr>
                          <w:r w:rsidRPr="00B77A3D">
                            <w:rPr>
                              <w:rFonts w:asciiTheme="minorHAnsi" w:hAnsiTheme="minorHAnsi"/>
                              <w:caps/>
                              <w:color w:val="272154"/>
                              <w:sz w:val="16"/>
                              <w:szCs w:val="16"/>
                            </w:rPr>
                            <w:t>FREyova 948/11</w:t>
                          </w:r>
                          <w:r>
                            <w:rPr>
                              <w:rFonts w:asciiTheme="minorHAnsi" w:hAnsiTheme="minorHAnsi"/>
                              <w:caps/>
                              <w:color w:val="272154"/>
                              <w:sz w:val="16"/>
                              <w:szCs w:val="16"/>
                            </w:rPr>
                            <w:br/>
                            <w:t>190 00 Praha 9</w:t>
                          </w:r>
                        </w:p>
                        <w:p w:rsidR="00B77A3D" w:rsidRDefault="00B77A3D" w:rsidP="00F6221D">
                          <w:pPr>
                            <w:pStyle w:val="Zkladnodstavec"/>
                            <w:spacing w:line="240" w:lineRule="auto"/>
                            <w:rPr>
                              <w:rFonts w:asciiTheme="minorHAnsi" w:hAnsiTheme="minorHAnsi"/>
                              <w:caps/>
                              <w:color w:val="272154"/>
                              <w:sz w:val="16"/>
                              <w:szCs w:val="16"/>
                            </w:rPr>
                          </w:pPr>
                        </w:p>
                        <w:p w:rsidR="00B77A3D" w:rsidRDefault="00B77A3D" w:rsidP="00F6221D">
                          <w:pPr>
                            <w:pStyle w:val="Zkladnodstavec"/>
                            <w:spacing w:line="240" w:lineRule="auto"/>
                            <w:rPr>
                              <w:rFonts w:asciiTheme="minorHAnsi" w:hAnsiTheme="minorHAnsi"/>
                              <w:caps/>
                              <w:color w:val="272154"/>
                              <w:sz w:val="16"/>
                              <w:szCs w:val="16"/>
                            </w:rPr>
                          </w:pPr>
                          <w:r w:rsidRPr="00B77A3D">
                            <w:rPr>
                              <w:rFonts w:asciiTheme="minorHAnsi" w:hAnsiTheme="minorHAnsi"/>
                              <w:caps/>
                              <w:color w:val="272154"/>
                              <w:sz w:val="16"/>
                              <w:szCs w:val="16"/>
                            </w:rPr>
                            <w:t>P</w:t>
                          </w:r>
                          <w:r w:rsidRPr="00F6221D">
                            <w:rPr>
                              <w:rFonts w:asciiTheme="minorHAnsi" w:hAnsiTheme="minorHAnsi"/>
                              <w:color w:val="272154"/>
                              <w:sz w:val="16"/>
                              <w:szCs w:val="16"/>
                            </w:rPr>
                            <w:t>h</w:t>
                          </w:r>
                          <w:r w:rsidRPr="00B77A3D">
                            <w:rPr>
                              <w:rFonts w:asciiTheme="minorHAnsi" w:hAnsiTheme="minorHAnsi"/>
                              <w:caps/>
                              <w:color w:val="272154"/>
                              <w:sz w:val="16"/>
                              <w:szCs w:val="16"/>
                            </w:rPr>
                            <w:t>D</w:t>
                          </w:r>
                          <w:r w:rsidRPr="00F6221D">
                            <w:rPr>
                              <w:rFonts w:asciiTheme="minorHAnsi" w:hAnsiTheme="minorHAnsi"/>
                              <w:color w:val="272154"/>
                              <w:sz w:val="16"/>
                              <w:szCs w:val="16"/>
                            </w:rPr>
                            <w:t>r</w:t>
                          </w:r>
                          <w:r w:rsidRPr="00B77A3D">
                            <w:rPr>
                              <w:rFonts w:asciiTheme="minorHAnsi" w:hAnsiTheme="minorHAnsi"/>
                              <w:caps/>
                              <w:color w:val="272154"/>
                              <w:sz w:val="16"/>
                              <w:szCs w:val="16"/>
                            </w:rPr>
                            <w:t>. Milan Mostýn</w:t>
                          </w:r>
                          <w:r w:rsidRPr="00B77A3D">
                            <w:rPr>
                              <w:rFonts w:asciiTheme="minorHAnsi" w:hAnsiTheme="minorHAnsi"/>
                              <w:caps/>
                              <w:color w:val="272154"/>
                              <w:sz w:val="16"/>
                              <w:szCs w:val="16"/>
                            </w:rPr>
                            <w:br/>
                          </w:r>
                          <w:r w:rsidRPr="00133A12">
                            <w:rPr>
                              <w:rFonts w:asciiTheme="minorHAnsi" w:hAnsiTheme="minorHAnsi"/>
                              <w:caps/>
                              <w:color w:val="0093D6"/>
                              <w:sz w:val="12"/>
                              <w:szCs w:val="12"/>
                            </w:rPr>
                            <w:t>tiskový mluvčí</w:t>
                          </w:r>
                        </w:p>
                        <w:p w:rsidR="00B77A3D" w:rsidRDefault="00B77A3D" w:rsidP="00F6221D">
                          <w:pPr>
                            <w:pStyle w:val="Zkladnodstavec"/>
                            <w:spacing w:line="240" w:lineRule="auto"/>
                            <w:rPr>
                              <w:rFonts w:ascii="Calibri" w:hAnsi="Calibri" w:cs="Calibri"/>
                              <w:caps/>
                              <w:color w:val="0092D5"/>
                              <w:sz w:val="12"/>
                              <w:szCs w:val="12"/>
                            </w:rPr>
                          </w:pPr>
                          <w:r>
                            <w:rPr>
                              <w:caps/>
                            </w:rPr>
                            <w:br/>
                          </w:r>
                          <w:r w:rsidRPr="00133A12">
                            <w:rPr>
                              <w:rFonts w:ascii="Calibri" w:hAnsi="Calibri" w:cs="Calibri"/>
                              <w:caps/>
                              <w:color w:val="0093D6"/>
                              <w:sz w:val="12"/>
                              <w:szCs w:val="12"/>
                            </w:rPr>
                            <w:t>telefon</w:t>
                          </w:r>
                          <w:r>
                            <w:rPr>
                              <w:rFonts w:ascii="Calibri" w:hAnsi="Calibri" w:cs="Calibri"/>
                              <w:caps/>
                              <w:color w:val="0092D5"/>
                              <w:sz w:val="12"/>
                              <w:szCs w:val="12"/>
                            </w:rPr>
                            <w:tab/>
                          </w:r>
                          <w:r>
                            <w:rPr>
                              <w:rFonts w:ascii="Calibri" w:hAnsi="Calibri" w:cs="Calibri"/>
                              <w:caps/>
                              <w:color w:val="272154"/>
                              <w:sz w:val="16"/>
                              <w:szCs w:val="16"/>
                            </w:rPr>
                            <w:t xml:space="preserve">(+420) </w:t>
                          </w:r>
                          <w:r w:rsidR="002E0411">
                            <w:rPr>
                              <w:rFonts w:ascii="Calibri" w:hAnsi="Calibri" w:cs="Calibri"/>
                              <w:caps/>
                              <w:color w:val="272154"/>
                              <w:sz w:val="16"/>
                              <w:szCs w:val="16"/>
                            </w:rPr>
                            <w:t>739 452 816</w:t>
                          </w:r>
                          <w:r>
                            <w:rPr>
                              <w:rFonts w:ascii="Calibri" w:hAnsi="Calibri" w:cs="Calibri"/>
                              <w:caps/>
                              <w:color w:val="0092D5"/>
                              <w:sz w:val="12"/>
                              <w:szCs w:val="12"/>
                            </w:rPr>
                            <w:t xml:space="preserve"> </w:t>
                          </w:r>
                          <w:r>
                            <w:rPr>
                              <w:rFonts w:ascii="Calibri" w:hAnsi="Calibri" w:cs="Calibri"/>
                              <w:caps/>
                              <w:color w:val="0092D5"/>
                              <w:sz w:val="12"/>
                              <w:szCs w:val="12"/>
                            </w:rPr>
                            <w:br/>
                          </w:r>
                          <w:r w:rsidRPr="00133A12">
                            <w:rPr>
                              <w:rFonts w:ascii="Calibri" w:hAnsi="Calibri" w:cs="Calibri"/>
                              <w:caps/>
                              <w:color w:val="0093D6"/>
                              <w:sz w:val="12"/>
                              <w:szCs w:val="12"/>
                            </w:rPr>
                            <w:t>E-mail</w:t>
                          </w:r>
                          <w:r>
                            <w:rPr>
                              <w:rFonts w:ascii="Calibri" w:hAnsi="Calibri" w:cs="Calibri"/>
                              <w:caps/>
                              <w:color w:val="0092D5"/>
                              <w:sz w:val="12"/>
                              <w:szCs w:val="12"/>
                            </w:rPr>
                            <w:tab/>
                          </w:r>
                          <w:r w:rsidR="002E0411">
                            <w:rPr>
                              <w:rFonts w:ascii="Calibri" w:hAnsi="Calibri" w:cs="Calibri"/>
                              <w:caps/>
                              <w:color w:val="272154"/>
                              <w:sz w:val="16"/>
                              <w:szCs w:val="16"/>
                            </w:rPr>
                            <w:t>mmostyn</w:t>
                          </w:r>
                          <w:r>
                            <w:rPr>
                              <w:rFonts w:ascii="Calibri" w:hAnsi="Calibri" w:cs="Calibri"/>
                              <w:caps/>
                              <w:color w:val="272154"/>
                              <w:sz w:val="16"/>
                              <w:szCs w:val="16"/>
                            </w:rPr>
                            <w:t>@spcr.cz</w:t>
                          </w:r>
                          <w:r w:rsidR="00676E5E">
                            <w:rPr>
                              <w:rFonts w:ascii="Calibri" w:hAnsi="Calibri" w:cs="Calibri"/>
                              <w:caps/>
                              <w:color w:val="272154"/>
                              <w:sz w:val="16"/>
                              <w:szCs w:val="16"/>
                            </w:rPr>
                            <w:br/>
                          </w:r>
                          <w:r w:rsidR="00676E5E">
                            <w:rPr>
                              <w:rFonts w:ascii="Calibri" w:hAnsi="Calibri" w:cs="Calibri"/>
                              <w:caps/>
                              <w:color w:val="0092D5"/>
                              <w:sz w:val="12"/>
                              <w:szCs w:val="12"/>
                            </w:rPr>
                            <w:tab/>
                          </w:r>
                          <w:r w:rsidR="00676E5E" w:rsidRPr="00676E5E">
                            <w:rPr>
                              <w:rFonts w:asciiTheme="minorHAnsi" w:hAnsiTheme="minorHAnsi"/>
                              <w:caps/>
                              <w:color w:val="272154"/>
                              <w:sz w:val="16"/>
                              <w:szCs w:val="16"/>
                            </w:rPr>
                            <w:t>tiskove@spcr.cz</w:t>
                          </w:r>
                        </w:p>
                        <w:p w:rsidR="00B77A3D" w:rsidRPr="00820FF9" w:rsidRDefault="00B77A3D" w:rsidP="00F6221D">
                          <w:pPr>
                            <w:spacing w:line="240" w:lineRule="auto"/>
                            <w:rPr>
                              <w:caps/>
                            </w:rPr>
                          </w:pPr>
                          <w:r w:rsidRPr="00133A12">
                            <w:rPr>
                              <w:rFonts w:ascii="Calibri" w:hAnsi="Calibri" w:cs="Calibri"/>
                              <w:caps/>
                              <w:color w:val="0093D6"/>
                              <w:sz w:val="12"/>
                              <w:szCs w:val="12"/>
                            </w:rPr>
                            <w:t>Web</w:t>
                          </w:r>
                          <w:r>
                            <w:rPr>
                              <w:rFonts w:ascii="Calibri" w:hAnsi="Calibri" w:cs="Calibri"/>
                              <w:caps/>
                              <w:color w:val="0092D5"/>
                              <w:sz w:val="12"/>
                              <w:szCs w:val="12"/>
                            </w:rPr>
                            <w:tab/>
                          </w:r>
                          <w:r>
                            <w:rPr>
                              <w:rFonts w:ascii="Calibri" w:hAnsi="Calibri" w:cs="Calibri"/>
                              <w:caps/>
                              <w:color w:val="272154"/>
                              <w:sz w:val="16"/>
                              <w:szCs w:val="16"/>
                            </w:rPr>
                            <w:t>www.spcr.cz</w:t>
                          </w:r>
                          <w:r>
                            <w:rPr>
                              <w:rFonts w:ascii="Calibri" w:hAnsi="Calibri" w:cs="Calibri"/>
                              <w:caps/>
                              <w:color w:val="0092D5"/>
                              <w:sz w:val="12"/>
                              <w:szCs w:val="1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F424" id="_x0000_t202" coordsize="21600,21600" o:spt="202" path="m,l,21600r21600,l21600,xe">
              <v:stroke joinstyle="miter"/>
              <v:path gradientshapeok="t" o:connecttype="rect"/>
            </v:shapetype>
            <v:shape id="Textové pole 4" o:spid="_x0000_s1026" type="#_x0000_t202" style="position:absolute;margin-left:376.65pt;margin-top:18.5pt;width:119.25pt;height:1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" fillcolor="white [3201]" stroked="f" strokeweight=".5pt">
              <v:textbox inset="0,,0">
                <w:txbxContent>
                  <w:p w:rsidR="00B77A3D" w:rsidRDefault="00B77A3D" w:rsidP="00F6221D">
                    <w:pPr>
                      <w:pStyle w:val="Zkladnodstavec"/>
                      <w:spacing w:line="240" w:lineRule="auto"/>
                      <w:rPr>
                        <w:rFonts w:asciiTheme="minorHAnsi" w:hAnsiTheme="minorHAnsi"/>
                        <w:caps/>
                        <w:color w:val="272154"/>
                        <w:sz w:val="16"/>
                        <w:szCs w:val="16"/>
                      </w:rPr>
                    </w:pPr>
                    <w:r w:rsidRPr="00B77A3D">
                      <w:rPr>
                        <w:rFonts w:asciiTheme="minorHAnsi" w:hAnsiTheme="minorHAnsi"/>
                        <w:caps/>
                        <w:color w:val="272154"/>
                        <w:sz w:val="16"/>
                        <w:szCs w:val="16"/>
                      </w:rPr>
                      <w:t>FREyova 948/11</w:t>
                    </w:r>
                    <w:r>
                      <w:rPr>
                        <w:rFonts w:asciiTheme="minorHAnsi" w:hAnsiTheme="minorHAnsi"/>
                        <w:caps/>
                        <w:color w:val="272154"/>
                        <w:sz w:val="16"/>
                        <w:szCs w:val="16"/>
                      </w:rPr>
                      <w:br/>
                      <w:t>190 00 Praha 9</w:t>
                    </w:r>
                  </w:p>
                  <w:p w:rsidR="00B77A3D" w:rsidRDefault="00B77A3D" w:rsidP="00F6221D">
                    <w:pPr>
                      <w:pStyle w:val="Zkladnodstavec"/>
                      <w:spacing w:line="240" w:lineRule="auto"/>
                      <w:rPr>
                        <w:rFonts w:asciiTheme="minorHAnsi" w:hAnsiTheme="minorHAnsi"/>
                        <w:caps/>
                        <w:color w:val="272154"/>
                        <w:sz w:val="16"/>
                        <w:szCs w:val="16"/>
                      </w:rPr>
                    </w:pPr>
                  </w:p>
                  <w:p w:rsidR="00B77A3D" w:rsidRDefault="00B77A3D" w:rsidP="00F6221D">
                    <w:pPr>
                      <w:pStyle w:val="Zkladnodstavec"/>
                      <w:spacing w:line="240" w:lineRule="auto"/>
                      <w:rPr>
                        <w:rFonts w:asciiTheme="minorHAnsi" w:hAnsiTheme="minorHAnsi"/>
                        <w:caps/>
                        <w:color w:val="272154"/>
                        <w:sz w:val="16"/>
                        <w:szCs w:val="16"/>
                      </w:rPr>
                    </w:pPr>
                    <w:r w:rsidRPr="00B77A3D">
                      <w:rPr>
                        <w:rFonts w:asciiTheme="minorHAnsi" w:hAnsiTheme="minorHAnsi"/>
                        <w:caps/>
                        <w:color w:val="272154"/>
                        <w:sz w:val="16"/>
                        <w:szCs w:val="16"/>
                      </w:rPr>
                      <w:t>P</w:t>
                    </w:r>
                    <w:r w:rsidRPr="00F6221D">
                      <w:rPr>
                        <w:rFonts w:asciiTheme="minorHAnsi" w:hAnsiTheme="minorHAnsi"/>
                        <w:color w:val="272154"/>
                        <w:sz w:val="16"/>
                        <w:szCs w:val="16"/>
                      </w:rPr>
                      <w:t>h</w:t>
                    </w:r>
                    <w:r w:rsidRPr="00B77A3D">
                      <w:rPr>
                        <w:rFonts w:asciiTheme="minorHAnsi" w:hAnsiTheme="minorHAnsi"/>
                        <w:caps/>
                        <w:color w:val="272154"/>
                        <w:sz w:val="16"/>
                        <w:szCs w:val="16"/>
                      </w:rPr>
                      <w:t>D</w:t>
                    </w:r>
                    <w:r w:rsidRPr="00F6221D">
                      <w:rPr>
                        <w:rFonts w:asciiTheme="minorHAnsi" w:hAnsiTheme="minorHAnsi"/>
                        <w:color w:val="272154"/>
                        <w:sz w:val="16"/>
                        <w:szCs w:val="16"/>
                      </w:rPr>
                      <w:t>r</w:t>
                    </w:r>
                    <w:r w:rsidRPr="00B77A3D">
                      <w:rPr>
                        <w:rFonts w:asciiTheme="minorHAnsi" w:hAnsiTheme="minorHAnsi"/>
                        <w:caps/>
                        <w:color w:val="272154"/>
                        <w:sz w:val="16"/>
                        <w:szCs w:val="16"/>
                      </w:rPr>
                      <w:t>. Milan Mostýn</w:t>
                    </w:r>
                    <w:r w:rsidRPr="00B77A3D">
                      <w:rPr>
                        <w:rFonts w:asciiTheme="minorHAnsi" w:hAnsiTheme="minorHAnsi"/>
                        <w:caps/>
                        <w:color w:val="272154"/>
                        <w:sz w:val="16"/>
                        <w:szCs w:val="16"/>
                      </w:rPr>
                      <w:br/>
                    </w:r>
                    <w:r w:rsidRPr="00133A12">
                      <w:rPr>
                        <w:rFonts w:asciiTheme="minorHAnsi" w:hAnsiTheme="minorHAnsi"/>
                        <w:caps/>
                        <w:color w:val="0093D6"/>
                        <w:sz w:val="12"/>
                        <w:szCs w:val="12"/>
                      </w:rPr>
                      <w:t>tiskový mluvčí</w:t>
                    </w:r>
                  </w:p>
                  <w:p w:rsidR="00B77A3D" w:rsidRDefault="00B77A3D" w:rsidP="00F6221D">
                    <w:pPr>
                      <w:pStyle w:val="Zkladnodstavec"/>
                      <w:spacing w:line="240" w:lineRule="auto"/>
                      <w:rPr>
                        <w:rFonts w:ascii="Calibri" w:hAnsi="Calibri" w:cs="Calibri"/>
                        <w:caps/>
                        <w:color w:val="0092D5"/>
                        <w:sz w:val="12"/>
                        <w:szCs w:val="12"/>
                      </w:rPr>
                    </w:pPr>
                    <w:r>
                      <w:rPr>
                        <w:caps/>
                      </w:rPr>
                      <w:br/>
                    </w:r>
                    <w:r w:rsidRPr="00133A12">
                      <w:rPr>
                        <w:rFonts w:ascii="Calibri" w:hAnsi="Calibri" w:cs="Calibri"/>
                        <w:caps/>
                        <w:color w:val="0093D6"/>
                        <w:sz w:val="12"/>
                        <w:szCs w:val="12"/>
                      </w:rPr>
                      <w:t>telefon</w:t>
                    </w:r>
                    <w:r>
                      <w:rPr>
                        <w:rFonts w:ascii="Calibri" w:hAnsi="Calibri" w:cs="Calibri"/>
                        <w:caps/>
                        <w:color w:val="0092D5"/>
                        <w:sz w:val="12"/>
                        <w:szCs w:val="12"/>
                      </w:rPr>
                      <w:tab/>
                    </w:r>
                    <w:r>
                      <w:rPr>
                        <w:rFonts w:ascii="Calibri" w:hAnsi="Calibri" w:cs="Calibri"/>
                        <w:caps/>
                        <w:color w:val="272154"/>
                        <w:sz w:val="16"/>
                        <w:szCs w:val="16"/>
                      </w:rPr>
                      <w:t xml:space="preserve">(+420) </w:t>
                    </w:r>
                    <w:r w:rsidR="002E0411">
                      <w:rPr>
                        <w:rFonts w:ascii="Calibri" w:hAnsi="Calibri" w:cs="Calibri"/>
                        <w:caps/>
                        <w:color w:val="272154"/>
                        <w:sz w:val="16"/>
                        <w:szCs w:val="16"/>
                      </w:rPr>
                      <w:t>739 452 816</w:t>
                    </w:r>
                    <w:r>
                      <w:rPr>
                        <w:rFonts w:ascii="Calibri" w:hAnsi="Calibri" w:cs="Calibri"/>
                        <w:caps/>
                        <w:color w:val="0092D5"/>
                        <w:sz w:val="12"/>
                        <w:szCs w:val="12"/>
                      </w:rPr>
                      <w:t xml:space="preserve"> </w:t>
                    </w:r>
                    <w:r>
                      <w:rPr>
                        <w:rFonts w:ascii="Calibri" w:hAnsi="Calibri" w:cs="Calibri"/>
                        <w:caps/>
                        <w:color w:val="0092D5"/>
                        <w:sz w:val="12"/>
                        <w:szCs w:val="12"/>
                      </w:rPr>
                      <w:br/>
                    </w:r>
                    <w:r w:rsidRPr="00133A12">
                      <w:rPr>
                        <w:rFonts w:ascii="Calibri" w:hAnsi="Calibri" w:cs="Calibri"/>
                        <w:caps/>
                        <w:color w:val="0093D6"/>
                        <w:sz w:val="12"/>
                        <w:szCs w:val="12"/>
                      </w:rPr>
                      <w:t>E-mail</w:t>
                    </w:r>
                    <w:r>
                      <w:rPr>
                        <w:rFonts w:ascii="Calibri" w:hAnsi="Calibri" w:cs="Calibri"/>
                        <w:caps/>
                        <w:color w:val="0092D5"/>
                        <w:sz w:val="12"/>
                        <w:szCs w:val="12"/>
                      </w:rPr>
                      <w:tab/>
                    </w:r>
                    <w:r w:rsidR="002E0411">
                      <w:rPr>
                        <w:rFonts w:ascii="Calibri" w:hAnsi="Calibri" w:cs="Calibri"/>
                        <w:caps/>
                        <w:color w:val="272154"/>
                        <w:sz w:val="16"/>
                        <w:szCs w:val="16"/>
                      </w:rPr>
                      <w:t>mmostyn</w:t>
                    </w:r>
                    <w:r>
                      <w:rPr>
                        <w:rFonts w:ascii="Calibri" w:hAnsi="Calibri" w:cs="Calibri"/>
                        <w:caps/>
                        <w:color w:val="272154"/>
                        <w:sz w:val="16"/>
                        <w:szCs w:val="16"/>
                      </w:rPr>
                      <w:t>@spcr.cz</w:t>
                    </w:r>
                    <w:r w:rsidR="00676E5E">
                      <w:rPr>
                        <w:rFonts w:ascii="Calibri" w:hAnsi="Calibri" w:cs="Calibri"/>
                        <w:caps/>
                        <w:color w:val="272154"/>
                        <w:sz w:val="16"/>
                        <w:szCs w:val="16"/>
                      </w:rPr>
                      <w:br/>
                    </w:r>
                    <w:r w:rsidR="00676E5E">
                      <w:rPr>
                        <w:rFonts w:ascii="Calibri" w:hAnsi="Calibri" w:cs="Calibri"/>
                        <w:caps/>
                        <w:color w:val="0092D5"/>
                        <w:sz w:val="12"/>
                        <w:szCs w:val="12"/>
                      </w:rPr>
                      <w:tab/>
                    </w:r>
                    <w:r w:rsidR="00676E5E" w:rsidRPr="00676E5E">
                      <w:rPr>
                        <w:rFonts w:asciiTheme="minorHAnsi" w:hAnsiTheme="minorHAnsi"/>
                        <w:caps/>
                        <w:color w:val="272154"/>
                        <w:sz w:val="16"/>
                        <w:szCs w:val="16"/>
                      </w:rPr>
                      <w:t>tiskove@spcr.cz</w:t>
                    </w:r>
                  </w:p>
                  <w:p w:rsidR="00B77A3D" w:rsidRPr="00820FF9" w:rsidRDefault="00B77A3D" w:rsidP="00F6221D">
                    <w:pPr>
                      <w:spacing w:line="240" w:lineRule="auto"/>
                      <w:rPr>
                        <w:caps/>
                      </w:rPr>
                    </w:pPr>
                    <w:r w:rsidRPr="00133A12">
                      <w:rPr>
                        <w:rFonts w:ascii="Calibri" w:hAnsi="Calibri" w:cs="Calibri"/>
                        <w:caps/>
                        <w:color w:val="0093D6"/>
                        <w:sz w:val="12"/>
                        <w:szCs w:val="12"/>
                      </w:rPr>
                      <w:t>Web</w:t>
                    </w:r>
                    <w:r>
                      <w:rPr>
                        <w:rFonts w:ascii="Calibri" w:hAnsi="Calibri" w:cs="Calibri"/>
                        <w:caps/>
                        <w:color w:val="0092D5"/>
                        <w:sz w:val="12"/>
                        <w:szCs w:val="12"/>
                      </w:rPr>
                      <w:tab/>
                    </w:r>
                    <w:r>
                      <w:rPr>
                        <w:rFonts w:ascii="Calibri" w:hAnsi="Calibri" w:cs="Calibri"/>
                        <w:caps/>
                        <w:color w:val="272154"/>
                        <w:sz w:val="16"/>
                        <w:szCs w:val="16"/>
                      </w:rPr>
                      <w:t>www.spcr.cz</w:t>
                    </w:r>
                    <w:r>
                      <w:rPr>
                        <w:rFonts w:ascii="Calibri" w:hAnsi="Calibri" w:cs="Calibri"/>
                        <w:caps/>
                        <w:color w:val="0092D5"/>
                        <w:sz w:val="12"/>
                        <w:szCs w:val="12"/>
                      </w:rPr>
                      <w:t xml:space="preserve">  </w:t>
                    </w:r>
                  </w:p>
                </w:txbxContent>
              </v:textbox>
            </v:shape>
          </w:pict>
        </mc:Fallback>
      </mc:AlternateContent>
    </w:r>
    <w:r w:rsidR="00A06B2E">
      <w:rPr>
        <w:noProof/>
        <w:lang w:eastAsia="cs-CZ"/>
      </w:rPr>
      <w:drawing>
        <wp:anchor distT="0" distB="0" distL="114300" distR="114300" simplePos="0" relativeHeight="251668480" behindDoc="0" locked="0" layoutInCell="1" allowOverlap="1" wp14:anchorId="089D6216" wp14:editId="18C8AB3B">
          <wp:simplePos x="0" y="0"/>
          <wp:positionH relativeFrom="column">
            <wp:posOffset>26035</wp:posOffset>
          </wp:positionH>
          <wp:positionV relativeFrom="paragraph">
            <wp:posOffset>236220</wp:posOffset>
          </wp:positionV>
          <wp:extent cx="2354580" cy="718820"/>
          <wp:effectExtent l="0" t="0" r="762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54580" cy="7188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8E" w:rsidRDefault="0026418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48"/>
    <w:rsid w:val="00133A12"/>
    <w:rsid w:val="001367E1"/>
    <w:rsid w:val="001758E8"/>
    <w:rsid w:val="0026418E"/>
    <w:rsid w:val="002E0411"/>
    <w:rsid w:val="0036710B"/>
    <w:rsid w:val="003C720B"/>
    <w:rsid w:val="00434706"/>
    <w:rsid w:val="005732BD"/>
    <w:rsid w:val="005F7548"/>
    <w:rsid w:val="00676E5E"/>
    <w:rsid w:val="00820FF9"/>
    <w:rsid w:val="008722D3"/>
    <w:rsid w:val="008D0CD1"/>
    <w:rsid w:val="009F4CA6"/>
    <w:rsid w:val="00A06B2E"/>
    <w:rsid w:val="00AA09C1"/>
    <w:rsid w:val="00B45507"/>
    <w:rsid w:val="00B77A3D"/>
    <w:rsid w:val="00D1604B"/>
    <w:rsid w:val="00D42468"/>
    <w:rsid w:val="00E121CA"/>
    <w:rsid w:val="00E26EB5"/>
    <w:rsid w:val="00E640E5"/>
    <w:rsid w:val="00E9642D"/>
    <w:rsid w:val="00F21CDC"/>
    <w:rsid w:val="00F225CE"/>
    <w:rsid w:val="00F6221D"/>
    <w:rsid w:val="00F827A3"/>
    <w:rsid w:val="00FD6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2AC25-1BA8-4839-8A47-4AFB2ECD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6F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kladntext">
    <w:name w:val="Body Text"/>
    <w:basedOn w:val="Normln"/>
    <w:link w:val="ZkladntextChar"/>
    <w:semiHidden/>
    <w:rsid w:val="00E26EB5"/>
    <w:pPr>
      <w:shd w:val="clear" w:color="auto" w:fill="FFFFFF"/>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E26EB5"/>
    <w:rPr>
      <w:rFonts w:ascii="Times New Roman" w:eastAsia="Times New Roman" w:hAnsi="Times New Roman" w:cs="Times New Roman"/>
      <w:sz w:val="24"/>
      <w:szCs w:val="24"/>
      <w:shd w:val="clear" w:color="auto" w:fill="FFFFFF"/>
      <w:lang w:eastAsia="cs-CZ"/>
    </w:rPr>
  </w:style>
  <w:style w:type="character" w:styleId="Siln">
    <w:name w:val="Strong"/>
    <w:basedOn w:val="Standardnpsmoodstavce"/>
    <w:uiPriority w:val="22"/>
    <w:qFormat/>
    <w:rsid w:val="00B45507"/>
    <w:rPr>
      <w:b/>
      <w:bCs/>
    </w:rPr>
  </w:style>
  <w:style w:type="character" w:styleId="Hypertextovodkaz">
    <w:name w:val="Hyperlink"/>
    <w:basedOn w:val="Standardnpsmoodstavce"/>
    <w:uiPriority w:val="99"/>
    <w:unhideWhenUsed/>
    <w:rsid w:val="00676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documents/21802/3435234/V%C3%BDzva+%C4%8D.+043+OPZ.pdf/16f66d3d-94ff-4887-bde7-c449ef0295d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fcr.cz/vyzva-043-op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sfcr.cz/vyzva-043-opz" TargetMode="External"/><Relationship Id="rId4" Type="http://schemas.openxmlformats.org/officeDocument/2006/relationships/webSettings" Target="webSettings.xml"/><Relationship Id="rId9" Type="http://schemas.openxmlformats.org/officeDocument/2006/relationships/hyperlink" Target="https://www.esfcr.cz/klub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17E8-0B5F-4834-BBA9-7EAE816F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386</Words>
  <Characters>2281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Foom</dc:creator>
  <cp:lastModifiedBy>Gbelec Ondřej</cp:lastModifiedBy>
  <cp:revision>3</cp:revision>
  <dcterms:created xsi:type="dcterms:W3CDTF">2016-06-20T07:11:00Z</dcterms:created>
  <dcterms:modified xsi:type="dcterms:W3CDTF">2016-06-20T07:23:00Z</dcterms:modified>
</cp:coreProperties>
</file>