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6" w:rsidRDefault="00520EB6" w:rsidP="00DE5131">
      <w:pPr>
        <w:spacing w:after="0"/>
        <w:jc w:val="both"/>
        <w:rPr>
          <w:rFonts w:ascii="Arial Narrow" w:hAnsi="Arial Narrow"/>
          <w:color w:val="0070C0"/>
        </w:rPr>
      </w:pPr>
      <w:r>
        <w:rPr>
          <w:rFonts w:ascii="Arial Narrow" w:hAnsi="Arial Narrow"/>
          <w:noProof/>
          <w:color w:val="0070C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-97155</wp:posOffset>
            </wp:positionV>
            <wp:extent cx="2362835" cy="698500"/>
            <wp:effectExtent l="19050" t="0" r="0" b="0"/>
            <wp:wrapSquare wrapText="bothSides"/>
            <wp:docPr id="2" name="Obrázek 1" descr="KZPS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PS C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0070C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-95250</wp:posOffset>
            </wp:positionV>
            <wp:extent cx="1388745" cy="1036955"/>
            <wp:effectExtent l="19050" t="0" r="1905" b="0"/>
            <wp:wrapSquare wrapText="bothSides"/>
            <wp:docPr id="1" name="Obrázek 0" descr="sp_h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hl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70C0"/>
        </w:rPr>
        <w:tab/>
      </w:r>
      <w:r>
        <w:rPr>
          <w:rFonts w:ascii="Arial Narrow" w:hAnsi="Arial Narrow"/>
          <w:color w:val="0070C0"/>
        </w:rPr>
        <w:tab/>
      </w:r>
      <w:r>
        <w:rPr>
          <w:rFonts w:ascii="Arial Narrow" w:hAnsi="Arial Narrow"/>
          <w:color w:val="0070C0"/>
        </w:rPr>
        <w:tab/>
      </w:r>
      <w:r>
        <w:rPr>
          <w:rFonts w:ascii="Arial Narrow" w:hAnsi="Arial Narrow"/>
          <w:color w:val="0070C0"/>
        </w:rPr>
        <w:tab/>
      </w:r>
    </w:p>
    <w:p w:rsidR="00520EB6" w:rsidRDefault="00520EB6" w:rsidP="00DE5131">
      <w:pPr>
        <w:spacing w:after="0"/>
        <w:jc w:val="both"/>
        <w:rPr>
          <w:rFonts w:ascii="Arial Narrow" w:hAnsi="Arial Narrow"/>
          <w:color w:val="0070C0"/>
        </w:rPr>
      </w:pPr>
    </w:p>
    <w:p w:rsidR="00520EB6" w:rsidRDefault="00520EB6" w:rsidP="00DE5131">
      <w:pPr>
        <w:spacing w:after="0"/>
        <w:jc w:val="both"/>
        <w:rPr>
          <w:rFonts w:ascii="Arial Narrow" w:hAnsi="Arial Narrow"/>
          <w:color w:val="0070C0"/>
        </w:rPr>
      </w:pPr>
    </w:p>
    <w:p w:rsidR="00520EB6" w:rsidRDefault="00520EB6" w:rsidP="00DE5131">
      <w:pPr>
        <w:spacing w:after="0"/>
        <w:jc w:val="both"/>
        <w:rPr>
          <w:rFonts w:ascii="Arial Narrow" w:hAnsi="Arial Narrow"/>
          <w:color w:val="0070C0"/>
        </w:rPr>
      </w:pPr>
    </w:p>
    <w:p w:rsidR="00520EB6" w:rsidRDefault="00520EB6" w:rsidP="00DE5131">
      <w:pPr>
        <w:spacing w:after="0"/>
        <w:jc w:val="both"/>
        <w:rPr>
          <w:rFonts w:ascii="Arial Narrow" w:hAnsi="Arial Narrow"/>
          <w:color w:val="0070C0"/>
        </w:rPr>
      </w:pPr>
    </w:p>
    <w:p w:rsidR="00520EB6" w:rsidRDefault="00520EB6" w:rsidP="00DE5131">
      <w:pPr>
        <w:spacing w:after="0"/>
        <w:jc w:val="both"/>
        <w:rPr>
          <w:rFonts w:ascii="Arial Narrow" w:hAnsi="Arial Narrow"/>
          <w:color w:val="0070C0"/>
        </w:rPr>
      </w:pPr>
    </w:p>
    <w:p w:rsidR="004B211A" w:rsidRPr="00487669" w:rsidRDefault="004B211A" w:rsidP="00AF1859">
      <w:pPr>
        <w:spacing w:after="0"/>
        <w:jc w:val="center"/>
        <w:rPr>
          <w:rFonts w:ascii="Arial Narrow" w:hAnsi="Arial Narrow"/>
          <w:b/>
          <w:color w:val="0070C0"/>
          <w:sz w:val="28"/>
          <w:szCs w:val="28"/>
        </w:rPr>
      </w:pPr>
    </w:p>
    <w:p w:rsidR="005C5E1B" w:rsidRPr="005C5E1B" w:rsidRDefault="005C5E1B" w:rsidP="005C5E1B">
      <w:pPr>
        <w:spacing w:after="0" w:line="240" w:lineRule="auto"/>
        <w:jc w:val="center"/>
        <w:rPr>
          <w:rFonts w:asciiTheme="minorHAnsi" w:hAnsiTheme="minorHAnsi"/>
          <w:b/>
          <w:color w:val="0070C0"/>
          <w:sz w:val="56"/>
          <w:szCs w:val="56"/>
        </w:rPr>
      </w:pPr>
      <w:r w:rsidRPr="005C5E1B">
        <w:rPr>
          <w:rFonts w:asciiTheme="minorHAnsi" w:hAnsiTheme="minorHAnsi"/>
          <w:b/>
          <w:color w:val="0070C0"/>
          <w:sz w:val="56"/>
          <w:szCs w:val="56"/>
        </w:rPr>
        <w:t>Společné s</w:t>
      </w:r>
      <w:r w:rsidR="00EA7941" w:rsidRPr="005C5E1B">
        <w:rPr>
          <w:rFonts w:asciiTheme="minorHAnsi" w:hAnsiTheme="minorHAnsi"/>
          <w:b/>
          <w:color w:val="0070C0"/>
          <w:sz w:val="56"/>
          <w:szCs w:val="56"/>
        </w:rPr>
        <w:t>tanovisko KZPS</w:t>
      </w:r>
      <w:r w:rsidRPr="005C5E1B">
        <w:rPr>
          <w:rFonts w:asciiTheme="minorHAnsi" w:hAnsiTheme="minorHAnsi"/>
          <w:b/>
          <w:color w:val="0070C0"/>
          <w:sz w:val="56"/>
          <w:szCs w:val="56"/>
        </w:rPr>
        <w:t xml:space="preserve"> ČR</w:t>
      </w:r>
      <w:r w:rsidR="00EA7941" w:rsidRPr="005C5E1B">
        <w:rPr>
          <w:rFonts w:asciiTheme="minorHAnsi" w:hAnsiTheme="minorHAnsi"/>
          <w:b/>
          <w:color w:val="0070C0"/>
          <w:sz w:val="56"/>
          <w:szCs w:val="56"/>
        </w:rPr>
        <w:t xml:space="preserve"> a SP ČR</w:t>
      </w:r>
    </w:p>
    <w:p w:rsidR="005C5E1B" w:rsidRDefault="00EA7941" w:rsidP="005C5E1B">
      <w:pPr>
        <w:spacing w:after="0" w:line="240" w:lineRule="auto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5C5E1B">
        <w:rPr>
          <w:rFonts w:asciiTheme="minorHAnsi" w:hAnsiTheme="minorHAnsi"/>
          <w:b/>
          <w:color w:val="0070C0"/>
          <w:sz w:val="32"/>
          <w:szCs w:val="32"/>
        </w:rPr>
        <w:t>k</w:t>
      </w:r>
      <w:r w:rsidR="005C5E1B" w:rsidRPr="005C5E1B">
        <w:rPr>
          <w:rFonts w:asciiTheme="minorHAnsi" w:hAnsiTheme="minorHAnsi"/>
          <w:b/>
          <w:color w:val="0070C0"/>
          <w:sz w:val="32"/>
          <w:szCs w:val="32"/>
        </w:rPr>
        <w:t xml:space="preserve"> bodu 1.6. </w:t>
      </w:r>
      <w:r w:rsidR="00721DEF" w:rsidRPr="005C5E1B">
        <w:rPr>
          <w:rFonts w:asciiTheme="minorHAnsi" w:hAnsiTheme="minorHAnsi"/>
          <w:b/>
          <w:color w:val="0070C0"/>
          <w:sz w:val="32"/>
          <w:szCs w:val="32"/>
        </w:rPr>
        <w:t>„</w:t>
      </w:r>
      <w:r w:rsidR="005C5E1B" w:rsidRPr="005C5E1B">
        <w:rPr>
          <w:rFonts w:asciiTheme="minorHAnsi" w:hAnsiTheme="minorHAnsi"/>
          <w:b/>
          <w:color w:val="0070C0"/>
          <w:sz w:val="32"/>
          <w:szCs w:val="32"/>
        </w:rPr>
        <w:t xml:space="preserve">Výsledky práce Odborné komise pro posouzení organizace </w:t>
      </w:r>
      <w:r w:rsidR="005C5E1B">
        <w:rPr>
          <w:rFonts w:asciiTheme="minorHAnsi" w:hAnsiTheme="minorHAnsi"/>
          <w:b/>
          <w:color w:val="0070C0"/>
          <w:sz w:val="32"/>
          <w:szCs w:val="32"/>
        </w:rPr>
        <w:t>systému zabezpečení zaměstnanců</w:t>
      </w:r>
    </w:p>
    <w:p w:rsidR="00EA7941" w:rsidRPr="005C5E1B" w:rsidRDefault="005C5E1B" w:rsidP="005C5E1B">
      <w:pPr>
        <w:spacing w:after="0" w:line="240" w:lineRule="auto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5C5E1B">
        <w:rPr>
          <w:rFonts w:asciiTheme="minorHAnsi" w:hAnsiTheme="minorHAnsi"/>
          <w:b/>
          <w:color w:val="0070C0"/>
          <w:sz w:val="32"/>
          <w:szCs w:val="32"/>
        </w:rPr>
        <w:t>při pracovním úrazu a nemoci z povolání“</w:t>
      </w:r>
    </w:p>
    <w:p w:rsidR="005C5E1B" w:rsidRPr="005C5E1B" w:rsidRDefault="005C5E1B" w:rsidP="005C5E1B">
      <w:pPr>
        <w:spacing w:after="0" w:line="240" w:lineRule="auto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5C5E1B">
        <w:rPr>
          <w:rFonts w:asciiTheme="minorHAnsi" w:hAnsiTheme="minorHAnsi"/>
          <w:b/>
          <w:color w:val="0070C0"/>
          <w:sz w:val="32"/>
          <w:szCs w:val="32"/>
        </w:rPr>
        <w:t>na 114. PS RHSD ČR dne 1. prosince 2014</w:t>
      </w:r>
    </w:p>
    <w:p w:rsidR="005C5E1B" w:rsidRPr="00721DEF" w:rsidRDefault="005C5E1B" w:rsidP="00AF1859">
      <w:pPr>
        <w:spacing w:after="0"/>
        <w:jc w:val="center"/>
        <w:rPr>
          <w:rFonts w:asciiTheme="minorHAnsi" w:hAnsiTheme="minorHAnsi"/>
          <w:b/>
          <w:color w:val="0070C0"/>
          <w:sz w:val="36"/>
          <w:szCs w:val="36"/>
        </w:rPr>
      </w:pPr>
    </w:p>
    <w:p w:rsidR="00EA7941" w:rsidRPr="00721DEF" w:rsidRDefault="00EA7941" w:rsidP="00721DEF">
      <w:pPr>
        <w:spacing w:before="12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 xml:space="preserve">KZPS a SP ČR děkují za velmi kvalitní výstupy Odborné komise pro posouzení organizace systému zabezpečení zaměstnanců při pracovním úrazu a nemoci z povolání. </w:t>
      </w:r>
    </w:p>
    <w:p w:rsidR="00EA7941" w:rsidRPr="00721DEF" w:rsidRDefault="00EA7941" w:rsidP="00721DEF">
      <w:pPr>
        <w:spacing w:before="12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 xml:space="preserve">Pro zaměstnavatele je z navrhovaných předložených variant způsobu provádění náhrady škody podle zákoníku práce a zákonného pojištění odpovědnosti zaměstnavatelů </w:t>
      </w:r>
      <w:r w:rsidRPr="00721DEF">
        <w:rPr>
          <w:rFonts w:asciiTheme="minorHAnsi" w:hAnsiTheme="minorHAnsi"/>
          <w:b/>
          <w:color w:val="000000"/>
          <w:sz w:val="24"/>
          <w:szCs w:val="24"/>
        </w:rPr>
        <w:t>přijatelná pouze varianta</w:t>
      </w:r>
      <w:r w:rsidRPr="00721DEF">
        <w:rPr>
          <w:rFonts w:asciiTheme="minorHAnsi" w:hAnsiTheme="minorHAnsi"/>
          <w:color w:val="000000"/>
          <w:sz w:val="24"/>
          <w:szCs w:val="24"/>
        </w:rPr>
        <w:t xml:space="preserve"> A – </w:t>
      </w:r>
      <w:r w:rsidRPr="00721DEF">
        <w:rPr>
          <w:rFonts w:asciiTheme="minorHAnsi" w:hAnsiTheme="minorHAnsi"/>
          <w:b/>
          <w:color w:val="000000"/>
          <w:sz w:val="24"/>
          <w:szCs w:val="24"/>
        </w:rPr>
        <w:t>zajištění komerčními pojišťovnami</w:t>
      </w:r>
      <w:r w:rsidRPr="00721DEF">
        <w:rPr>
          <w:rFonts w:asciiTheme="minorHAnsi" w:hAnsiTheme="minorHAnsi"/>
          <w:color w:val="000000"/>
          <w:sz w:val="24"/>
          <w:szCs w:val="24"/>
        </w:rPr>
        <w:t xml:space="preserve">. Pokud jde o ostatní varianty, SP ČR a KZPS je odmítají s ohledem na jejich značná rizika pro zaměstnavatele i zaměstnance. </w:t>
      </w:r>
    </w:p>
    <w:p w:rsidR="00EA7941" w:rsidRPr="00721DEF" w:rsidRDefault="00EA7941" w:rsidP="00721DEF">
      <w:pPr>
        <w:spacing w:before="12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>Požadavek zaměstnavatelů od samého počátku byl, aby vybrané řešení mělo co nejmenší dopady na zaměstnavatele z hlediska administrativní zátěže a zachování výše pojistného na stávající úrovni. Pro zaměstnavatele nemůže být agenda úrazového pojištění zvláštní zatěžující agendou, zejména pro malé a střední firmy; priority a úkoly zaměstnavatelů vyplývají z jejich podnikatelské činnosti.</w:t>
      </w:r>
    </w:p>
    <w:p w:rsidR="00EA7941" w:rsidRPr="00721DEF" w:rsidRDefault="00EA7941" w:rsidP="00721DEF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ab/>
        <w:t>Varianta A splňuje tyto požadavky, protože odškodnění bude poskytovat pojišťovna zpravidla přímo poškozenému zaměstnanci na základě oznámení škodné události zaměstnavatelem, tak jako je tomu dosud. Z pohledu malých a středních firem je to výrazná přidaná hodnota této varianty, protože nemají odborný aparát pro tuto agendu a nebyly by ani schopny tuto agendu zabezpečit.</w:t>
      </w:r>
    </w:p>
    <w:p w:rsidR="00EA7941" w:rsidRPr="00721DEF" w:rsidRDefault="00EA7941" w:rsidP="00721DEF">
      <w:pPr>
        <w:spacing w:before="12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>Zaměstnavatelé podpořili všechny připravované, popř. již vládou projednávané změny, které povedou ke zvýšení odškodnění zaměstnanců, aby se předešlo případným soudním sporům, podporují doplnění systému odškodňování pracovních úrazů o realizaci opatření směřujících k jejich předcházení (prevence) a k urychlení návratu postižených zaměstnanců do práce i aktivního života (rehabilitace) a to za cenu, která je ve variantě A kalkulována bez nároků na zvýšení pojistného a dopadů na státní rozpočet.</w:t>
      </w:r>
    </w:p>
    <w:p w:rsidR="00EA7941" w:rsidRPr="00721DEF" w:rsidRDefault="00EA7941" w:rsidP="00721DEF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lastRenderedPageBreak/>
        <w:t xml:space="preserve">    </w:t>
      </w:r>
      <w:r w:rsidRPr="00721DEF">
        <w:rPr>
          <w:rFonts w:asciiTheme="minorHAnsi" w:hAnsiTheme="minorHAnsi"/>
          <w:color w:val="000000"/>
          <w:sz w:val="24"/>
          <w:szCs w:val="24"/>
        </w:rPr>
        <w:tab/>
        <w:t>Na rozdíl od ostatních potencionálních nositelů úrazového pojištění nestaví varianta A nové řešení na „zelené louce“ s mnoha neznámými riziky či náklady, ale vychází z praktických pozitivních zkušeností z dlouholeté osvědčené praxe dvou pojišťoven (Česká pojišťovna a Kooperativa), které současný systém zabezpečují odborně kvalifikovanými zaměstnanci, jejichž zkušenosti jsou nenahraditelné.</w:t>
      </w:r>
    </w:p>
    <w:p w:rsidR="00EA7941" w:rsidRDefault="00EA7941" w:rsidP="007C50C3">
      <w:pPr>
        <w:spacing w:after="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>Varianta A vychází z konkrétních údajů a ověřených postupů, a je proto i nejpřesnější a nejtransparentnější ve svých ekonomických propočtech (např. počty zaměstnavatelů, za které již dnes pojišťovny provádějí odškodnění), procesech (jednotné rozhodování sporů v občanském soudním řízení), či pokud jde o konkrétní nastavení systému bonus/malus, prevence a rehabilitace, včetně nákladů na jednotlivé aktivity spojené s provozováním systému.</w:t>
      </w:r>
    </w:p>
    <w:p w:rsidR="007C50C3" w:rsidRPr="00721DEF" w:rsidRDefault="007C50C3" w:rsidP="007C50C3">
      <w:pPr>
        <w:spacing w:after="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941" w:rsidRDefault="00EA7941" w:rsidP="007C50C3">
      <w:pPr>
        <w:spacing w:after="0"/>
        <w:ind w:firstLine="708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21DEF">
        <w:rPr>
          <w:rFonts w:asciiTheme="minorHAnsi" w:hAnsiTheme="minorHAnsi"/>
          <w:b/>
          <w:color w:val="000000"/>
          <w:sz w:val="24"/>
          <w:szCs w:val="24"/>
        </w:rPr>
        <w:t>Celý systém úrazového pojištění podle varianty A, včetně jeho rozšíření o oblast prevence a rehabilitace, je realizovatelný bez problémů a to v nejkratším časovém horizontu poměrně jednoduchou právní úpravou.</w:t>
      </w:r>
    </w:p>
    <w:p w:rsidR="007C50C3" w:rsidRPr="00721DEF" w:rsidRDefault="007C50C3" w:rsidP="007C50C3">
      <w:pPr>
        <w:spacing w:after="0"/>
        <w:ind w:firstLine="708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EA7941" w:rsidRPr="00721DEF" w:rsidRDefault="00EA7941" w:rsidP="007C50C3">
      <w:pPr>
        <w:spacing w:after="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 xml:space="preserve">V návaznosti na výše uvedené zaměstnavatelé doporučují oblast prevence začlenit přímo do zákoníku práce a navazujících předpisů a současnou právní úpravu obsaženou v zákoníku práce doplnit o novou úpravu zásad tvorby „Fondu prevence “, o jehož využití </w:t>
      </w:r>
      <w:bookmarkStart w:id="0" w:name="_GoBack"/>
      <w:bookmarkEnd w:id="0"/>
      <w:r w:rsidRPr="00721DEF">
        <w:rPr>
          <w:rFonts w:asciiTheme="minorHAnsi" w:hAnsiTheme="minorHAnsi"/>
          <w:color w:val="000000"/>
          <w:sz w:val="24"/>
          <w:szCs w:val="24"/>
        </w:rPr>
        <w:t xml:space="preserve">by rozhodovala a kontrolu vynakládaných prostředků by prováděla tripartitně ustavená komise /viz – Část III. Činnost nositelů pojištění, varianta a)/.     </w:t>
      </w:r>
    </w:p>
    <w:p w:rsidR="00EA7941" w:rsidRDefault="00EA7941" w:rsidP="007C50C3">
      <w:pPr>
        <w:spacing w:after="0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5C5E1B" w:rsidRDefault="005C5E1B" w:rsidP="007C50C3">
      <w:pPr>
        <w:spacing w:after="0"/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5C5E1B" w:rsidRPr="005C5E1B" w:rsidRDefault="005C5E1B" w:rsidP="007C50C3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5C5E1B">
        <w:rPr>
          <w:rFonts w:asciiTheme="minorHAnsi" w:hAnsiTheme="minorHAnsi"/>
          <w:color w:val="000000"/>
          <w:sz w:val="24"/>
          <w:szCs w:val="24"/>
        </w:rPr>
        <w:t>V Praze dne 1. prosince 2014</w:t>
      </w:r>
    </w:p>
    <w:p w:rsidR="00721DEF" w:rsidRDefault="00721DEF" w:rsidP="00721DEF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5C5E1B" w:rsidRDefault="005C5E1B" w:rsidP="00721DEF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7C50C3" w:rsidRDefault="007C50C3" w:rsidP="00721DEF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7C50C3" w:rsidRDefault="007C50C3" w:rsidP="00721DEF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721DEF" w:rsidRDefault="00721DEF" w:rsidP="00721DEF">
      <w:pPr>
        <w:jc w:val="both"/>
        <w:rPr>
          <w:rFonts w:asciiTheme="minorHAnsi" w:hAnsiTheme="minorHAnsi"/>
          <w:i/>
          <w:color w:val="000000"/>
          <w:sz w:val="24"/>
          <w:szCs w:val="24"/>
        </w:rPr>
      </w:pPr>
    </w:p>
    <w:p w:rsidR="00721DEF" w:rsidRDefault="00721DEF" w:rsidP="00721DEF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7C50C3">
        <w:rPr>
          <w:rFonts w:asciiTheme="minorHAnsi" w:hAnsiTheme="minorHAnsi"/>
          <w:color w:val="000000"/>
          <w:sz w:val="24"/>
          <w:szCs w:val="24"/>
        </w:rPr>
        <w:t xml:space="preserve">  </w:t>
      </w:r>
      <w:r>
        <w:rPr>
          <w:rFonts w:asciiTheme="minorHAnsi" w:hAnsiTheme="minorHAnsi"/>
          <w:color w:val="000000"/>
          <w:sz w:val="24"/>
          <w:szCs w:val="24"/>
        </w:rPr>
        <w:t>Ing. Jaroslav Hanák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7C50C3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>
        <w:rPr>
          <w:rFonts w:asciiTheme="minorHAnsi" w:hAnsiTheme="minorHAnsi"/>
          <w:color w:val="000000"/>
          <w:sz w:val="24"/>
          <w:szCs w:val="24"/>
        </w:rPr>
        <w:t xml:space="preserve">     </w:t>
      </w:r>
      <w:r w:rsidR="007C50C3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Jan Wiesner</w:t>
      </w:r>
    </w:p>
    <w:p w:rsidR="00721DEF" w:rsidRDefault="007C50C3" w:rsidP="00721DEF">
      <w:pPr>
        <w:spacing w:after="0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21DEF">
        <w:rPr>
          <w:rFonts w:asciiTheme="minorHAnsi" w:hAnsiTheme="minorHAnsi"/>
          <w:color w:val="000000"/>
          <w:sz w:val="24"/>
          <w:szCs w:val="24"/>
        </w:rPr>
        <w:t>prezident</w:t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  <w:t xml:space="preserve">      </w:t>
      </w:r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721DEF">
        <w:rPr>
          <w:rFonts w:asciiTheme="minorHAnsi" w:hAnsiTheme="minorHAnsi"/>
          <w:color w:val="000000"/>
          <w:sz w:val="24"/>
          <w:szCs w:val="24"/>
        </w:rPr>
        <w:t>prezident</w:t>
      </w:r>
    </w:p>
    <w:p w:rsidR="00721DEF" w:rsidRPr="00721DEF" w:rsidRDefault="00721DEF" w:rsidP="00721DEF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Svaz průmyslu a dopravy ČR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Konfederace zaměstnavatelských </w:t>
      </w:r>
    </w:p>
    <w:p w:rsidR="00EA7941" w:rsidRPr="00721DEF" w:rsidRDefault="00EA7941" w:rsidP="00721DEF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721D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</w:r>
      <w:r w:rsidR="00721DEF">
        <w:rPr>
          <w:rFonts w:asciiTheme="minorHAnsi" w:hAnsiTheme="minorHAnsi"/>
          <w:color w:val="000000"/>
          <w:sz w:val="24"/>
          <w:szCs w:val="24"/>
        </w:rPr>
        <w:tab/>
        <w:t xml:space="preserve">   </w:t>
      </w:r>
      <w:r w:rsidR="00721DEF">
        <w:rPr>
          <w:rFonts w:asciiTheme="minorHAnsi" w:hAnsiTheme="minorHAnsi"/>
          <w:color w:val="000000"/>
          <w:sz w:val="24"/>
          <w:szCs w:val="24"/>
        </w:rPr>
        <w:tab/>
        <w:t xml:space="preserve">     </w:t>
      </w:r>
      <w:r w:rsidR="00721DEF" w:rsidRPr="00721DEF">
        <w:rPr>
          <w:rFonts w:asciiTheme="minorHAnsi" w:hAnsiTheme="minorHAnsi"/>
          <w:color w:val="000000"/>
          <w:sz w:val="24"/>
          <w:szCs w:val="24"/>
        </w:rPr>
        <w:t>a podnikatelských svazů ČR</w:t>
      </w:r>
    </w:p>
    <w:p w:rsidR="00721DEF" w:rsidRPr="00721DEF" w:rsidRDefault="00721DEF" w:rsidP="007C50C3">
      <w:pPr>
        <w:spacing w:after="0" w:line="240" w:lineRule="auto"/>
        <w:rPr>
          <w:rFonts w:asciiTheme="minorHAnsi" w:hAnsiTheme="minorHAnsi"/>
          <w:sz w:val="24"/>
          <w:szCs w:val="24"/>
        </w:rPr>
        <w:sectPr w:rsidR="00721DEF" w:rsidRPr="00721DEF" w:rsidSect="00721DEF"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721DEF" w:rsidRPr="00721DEF" w:rsidRDefault="00721DEF" w:rsidP="007C50C3">
      <w:pPr>
        <w:spacing w:after="0" w:line="312" w:lineRule="auto"/>
        <w:rPr>
          <w:rFonts w:asciiTheme="minorHAnsi" w:hAnsiTheme="minorHAnsi"/>
          <w:sz w:val="24"/>
          <w:szCs w:val="24"/>
        </w:rPr>
      </w:pPr>
    </w:p>
    <w:sectPr w:rsidR="00721DEF" w:rsidRPr="00721DEF" w:rsidSect="00721DE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70" w:rsidRDefault="000C7970" w:rsidP="00487669">
      <w:pPr>
        <w:spacing w:after="0" w:line="240" w:lineRule="auto"/>
      </w:pPr>
      <w:r>
        <w:separator/>
      </w:r>
    </w:p>
  </w:endnote>
  <w:endnote w:type="continuationSeparator" w:id="0">
    <w:p w:rsidR="000C7970" w:rsidRDefault="000C7970" w:rsidP="0048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9559"/>
      <w:docPartObj>
        <w:docPartGallery w:val="Page Numbers (Bottom of Page)"/>
        <w:docPartUnique/>
      </w:docPartObj>
    </w:sdtPr>
    <w:sdtContent>
      <w:p w:rsidR="007C50C3" w:rsidRDefault="007C50C3">
        <w:pPr>
          <w:pStyle w:val="Zpat"/>
        </w:pPr>
        <w:r w:rsidRPr="00B44E6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716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7C50C3" w:rsidRDefault="007C50C3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5C5E1B" w:rsidRPr="005C5E1B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70" w:rsidRDefault="000C7970" w:rsidP="00487669">
      <w:pPr>
        <w:spacing w:after="0" w:line="240" w:lineRule="auto"/>
      </w:pPr>
      <w:r>
        <w:separator/>
      </w:r>
    </w:p>
  </w:footnote>
  <w:footnote w:type="continuationSeparator" w:id="0">
    <w:p w:rsidR="000C7970" w:rsidRDefault="000C7970" w:rsidP="00487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  <o:rules v:ext="edit">
        <o:r id="V:Rule1" type="callout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6023"/>
    <w:rsid w:val="000C7970"/>
    <w:rsid w:val="001167B6"/>
    <w:rsid w:val="001D065E"/>
    <w:rsid w:val="001D62AD"/>
    <w:rsid w:val="00222A75"/>
    <w:rsid w:val="00296101"/>
    <w:rsid w:val="002B76B3"/>
    <w:rsid w:val="00312E22"/>
    <w:rsid w:val="003F0437"/>
    <w:rsid w:val="00417303"/>
    <w:rsid w:val="00453325"/>
    <w:rsid w:val="00487669"/>
    <w:rsid w:val="004B211A"/>
    <w:rsid w:val="00520EB6"/>
    <w:rsid w:val="00594184"/>
    <w:rsid w:val="005C5E1B"/>
    <w:rsid w:val="006F700F"/>
    <w:rsid w:val="00721DEF"/>
    <w:rsid w:val="007940F4"/>
    <w:rsid w:val="007A5358"/>
    <w:rsid w:val="007C50C3"/>
    <w:rsid w:val="00993B6C"/>
    <w:rsid w:val="00A3317B"/>
    <w:rsid w:val="00AB6452"/>
    <w:rsid w:val="00AB77E7"/>
    <w:rsid w:val="00AE3456"/>
    <w:rsid w:val="00AF1859"/>
    <w:rsid w:val="00AF67CC"/>
    <w:rsid w:val="00B8178D"/>
    <w:rsid w:val="00BF070A"/>
    <w:rsid w:val="00C435C6"/>
    <w:rsid w:val="00CB00E7"/>
    <w:rsid w:val="00D05F9B"/>
    <w:rsid w:val="00DA572B"/>
    <w:rsid w:val="00DE5131"/>
    <w:rsid w:val="00E401E9"/>
    <w:rsid w:val="00EA7941"/>
    <w:rsid w:val="00EE6023"/>
    <w:rsid w:val="00F1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1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E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48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76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8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669"/>
    <w:rPr>
      <w:sz w:val="22"/>
      <w:szCs w:val="22"/>
      <w:lang w:eastAsia="en-US"/>
    </w:rPr>
  </w:style>
  <w:style w:type="paragraph" w:styleId="Normlnweb">
    <w:name w:val="Normal (Web)"/>
    <w:basedOn w:val="Normln"/>
    <w:rsid w:val="005C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KZPS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bdlouhy</dc:creator>
  <cp:lastModifiedBy>Jan Zikeš</cp:lastModifiedBy>
  <cp:revision>6</cp:revision>
  <cp:lastPrinted>2013-08-06T08:01:00Z</cp:lastPrinted>
  <dcterms:created xsi:type="dcterms:W3CDTF">2014-11-28T12:46:00Z</dcterms:created>
  <dcterms:modified xsi:type="dcterms:W3CDTF">2014-11-28T13:56:00Z</dcterms:modified>
</cp:coreProperties>
</file>