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DD7C" w14:textId="77777777" w:rsidR="004429F6" w:rsidRDefault="004429F6"/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7513"/>
        <w:gridCol w:w="8080"/>
      </w:tblGrid>
      <w:tr w:rsidR="007153EB" w:rsidRPr="007153EB" w14:paraId="72931700" w14:textId="77777777" w:rsidTr="00747B02">
        <w:tc>
          <w:tcPr>
            <w:tcW w:w="7513" w:type="dxa"/>
          </w:tcPr>
          <w:p w14:paraId="0CE02DAF" w14:textId="5B8B9AA9" w:rsidR="007153EB" w:rsidRPr="00356B07" w:rsidRDefault="007153EB" w:rsidP="007153E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B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HỖ TRỢ DÀNH CHO CÁC ĐOÀN PHÂN PHỐI/THU MUA NƯỚC NGOÀI</w:t>
            </w:r>
          </w:p>
          <w:p w14:paraId="72B3C5D2" w14:textId="2C8A1CDC" w:rsidR="007153EB" w:rsidRPr="00356B07" w:rsidRDefault="007153EB" w:rsidP="007153EB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phối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Nam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="00356B07"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Viet</w:t>
            </w:r>
            <w:r w:rsidR="00FB4139"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r w:rsidR="00356B07" w:rsidRPr="00356B07">
              <w:rPr>
                <w:rFonts w:ascii="Times New Roman" w:hAnsi="Times New Roman" w:cs="Times New Roman"/>
                <w:sz w:val="26"/>
                <w:szCs w:val="26"/>
              </w:rPr>
              <w:t>am International Sourcing 2023</w:t>
            </w:r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BTC,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59B74D5" w14:textId="77777777" w:rsidR="007153EB" w:rsidRPr="00356B07" w:rsidRDefault="007153EB" w:rsidP="007153EB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nguyện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đón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tiễn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sân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bay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7DDF641" w14:textId="77777777" w:rsidR="007153EB" w:rsidRPr="00356B07" w:rsidRDefault="007153EB" w:rsidP="007153EB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đón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sân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bay –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sạn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ngược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93D0484" w14:textId="77777777" w:rsidR="007153EB" w:rsidRPr="00356B07" w:rsidRDefault="007153EB" w:rsidP="007153EB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khuyến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mại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Taxi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SM di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TP.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</w:p>
          <w:p w14:paraId="24E2FAD2" w14:textId="7AF9132E" w:rsidR="007153EB" w:rsidRPr="00356B07" w:rsidRDefault="007153EB" w:rsidP="007153EB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540D">
              <w:rPr>
                <w:rFonts w:ascii="Times New Roman" w:hAnsi="Times New Roman" w:cs="Times New Roman"/>
                <w:sz w:val="26"/>
                <w:szCs w:val="26"/>
              </w:rPr>
              <w:t>W</w:t>
            </w:r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elcome reception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Lãnh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trì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DN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khẩu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mạnh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Nam.</w:t>
            </w:r>
          </w:p>
          <w:p w14:paraId="32BD0CFA" w14:textId="03263E57" w:rsidR="007153EB" w:rsidRPr="00356B07" w:rsidRDefault="007153EB" w:rsidP="007153EB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01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sạn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540D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an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phố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Chí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03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đêm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12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14/9).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Ưu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tiên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dành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20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tiên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gửi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1/8/2023.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nhu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kéo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Nam, Ban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Khách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sạn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ưu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đãi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  <w:p w14:paraId="19A79FA0" w14:textId="0816B2AC" w:rsidR="007153EB" w:rsidRPr="00356B07" w:rsidRDefault="007153EB" w:rsidP="007153EB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xếp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B2B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4540D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gửi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nhu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15/7/2023.</w:t>
            </w:r>
          </w:p>
          <w:p w14:paraId="0EF41CC3" w14:textId="0CB76E40" w:rsidR="00D5596F" w:rsidRPr="00356B07" w:rsidRDefault="00D5596F" w:rsidP="007153EB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miễn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phí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</w:p>
          <w:p w14:paraId="4EA37792" w14:textId="77777777" w:rsidR="007153EB" w:rsidRPr="00356B07" w:rsidRDefault="007153EB" w:rsidP="007153EB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khảo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nhu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nhu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15/8/2023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346A8DE3" w14:textId="4DC001B4" w:rsidR="007153EB" w:rsidRPr="00356B07" w:rsidRDefault="007153EB" w:rsidP="007153EB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nối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356B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080" w:type="dxa"/>
          </w:tcPr>
          <w:p w14:paraId="0FE64B2C" w14:textId="77777777" w:rsidR="007153EB" w:rsidRPr="00356B07" w:rsidRDefault="007153EB" w:rsidP="007153EB">
            <w:pPr>
              <w:spacing w:after="12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56B0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SUPPORT FOR FOREIGN DISTRIBUTION/ PURCHASING DELEGATIONS</w:t>
            </w:r>
          </w:p>
          <w:p w14:paraId="43F9E7F9" w14:textId="4C8B4585" w:rsidR="007153EB" w:rsidRPr="00356B07" w:rsidRDefault="007153EB" w:rsidP="007153EB">
            <w:pPr>
              <w:spacing w:after="12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 distribution/purchasing delegations participating in Viet</w:t>
            </w:r>
            <w:r w:rsidR="00FB4139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N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am</w:t>
            </w:r>
            <w:r w:rsidR="00943782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International Sourcing 2023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proofErr w:type="spellStart"/>
            <w:r w:rsidR="0017428F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wi</w:t>
            </w:r>
            <w:r w:rsidR="0017428F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GB"/>
                <w14:ligatures w14:val="none"/>
              </w:rPr>
              <w:t>ll</w:t>
            </w:r>
            <w:proofErr w:type="spellEnd"/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receive</w:t>
            </w:r>
            <w:r w:rsidR="0017428F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following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support from the Organiz</w:t>
            </w:r>
            <w:r w:rsidR="0017428F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er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, as follows:</w:t>
            </w:r>
          </w:p>
          <w:p w14:paraId="236EF764" w14:textId="6D802E26" w:rsidR="007153EB" w:rsidRPr="00356B07" w:rsidRDefault="007153EB" w:rsidP="007153EB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Receiving assistance from volunteers in airport pick-up/drop-off and participation </w:t>
            </w:r>
            <w:r w:rsidR="00235E4B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in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the event. </w:t>
            </w:r>
          </w:p>
          <w:p w14:paraId="73157D88" w14:textId="136DF78C" w:rsidR="007153EB" w:rsidRPr="00356B07" w:rsidRDefault="007153EB" w:rsidP="007153EB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Receiving </w:t>
            </w:r>
            <w:r w:rsidR="00C5359F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transportation from 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airport</w:t>
            </w:r>
            <w:r w:rsidR="00C5359F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to 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hotel </w:t>
            </w:r>
            <w:r w:rsidR="00C5359F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and vice versa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 </w:t>
            </w:r>
          </w:p>
          <w:p w14:paraId="1A7DD22E" w14:textId="365FE61D" w:rsidR="007153EB" w:rsidRPr="00356B07" w:rsidRDefault="007153EB" w:rsidP="007153EB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Receiving special promotion code from SM Green Taxi for transportation purposes in Ho Chi Minh City. </w:t>
            </w:r>
          </w:p>
          <w:p w14:paraId="67F4E748" w14:textId="2822EF0C" w:rsidR="007153EB" w:rsidRPr="00356B07" w:rsidRDefault="007153EB" w:rsidP="007153EB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Invited to attend the </w:t>
            </w:r>
            <w:r w:rsidR="00C5359F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W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elcome </w:t>
            </w:r>
            <w:r w:rsidR="00C5359F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eception of the event (expected to be chaired by leaders of the Ministry of Industry and Trade) and </w:t>
            </w:r>
            <w:r w:rsidR="000B046E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network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with </w:t>
            </w:r>
            <w:r w:rsidR="000B046E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leading 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Vietnamese export enterprises.</w:t>
            </w:r>
          </w:p>
          <w:p w14:paraId="39599451" w14:textId="29C0140E" w:rsidR="007153EB" w:rsidRPr="00356B07" w:rsidRDefault="007153EB" w:rsidP="007153EB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Each delegation </w:t>
            </w:r>
            <w:r w:rsidR="000B046E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will be arranged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="000B046E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01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room </w:t>
            </w:r>
            <w:r w:rsidR="000B046E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in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the hotel appointed by the </w:t>
            </w:r>
            <w:r w:rsidR="000B046E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Organizer, 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for the head </w:t>
            </w:r>
            <w:r w:rsidR="000B046E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of the 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delegat</w:t>
            </w:r>
            <w:r w:rsidR="000B046E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ion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for </w:t>
            </w:r>
            <w:r w:rsidR="000B046E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03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nights (Sept</w:t>
            </w:r>
            <w:r w:rsidR="000B046E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12-14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vertAlign w:val="superscript"/>
                <w14:ligatures w14:val="none"/>
              </w:rPr>
              <w:t>th</w:t>
            </w:r>
            <w:r w:rsidR="00AC4F33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)</w:t>
            </w:r>
            <w:r w:rsidR="000B046E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in Ho Chi Minh City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. </w:t>
            </w:r>
            <w:r w:rsidR="00AC4F33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Priority will be given to t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he first 20 </w:t>
            </w:r>
            <w:r w:rsidR="00AC4F33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registered 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delegations. </w:t>
            </w:r>
            <w:r w:rsidR="00AC4F33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Delegations are kindly 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requested </w:t>
            </w:r>
            <w:r w:rsidR="00AC4F33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to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register and send the name of the</w:t>
            </w:r>
            <w:r w:rsidR="008F1E1C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delegation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leader to the Organiz</w:t>
            </w:r>
            <w:r w:rsidR="00AC4F33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er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="008F1E1C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before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August 1st, 2023. If a delegation needs to book more rooms or extend their stay in Viet</w:t>
            </w:r>
            <w:r w:rsidR="00A7701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N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am, the Organiz</w:t>
            </w:r>
            <w:r w:rsidR="008F1E1C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er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can assist in </w:t>
            </w:r>
            <w:r w:rsidR="008F1E1C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booking 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the hotel at a preferential price.</w:t>
            </w:r>
          </w:p>
          <w:p w14:paraId="3C9BB521" w14:textId="7A917068" w:rsidR="007153EB" w:rsidRPr="00356B07" w:rsidRDefault="007153EB" w:rsidP="007153EB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Receiving assistance in B2B connections at the event. It is advised that the delegations send a list of purchasing requirements to the Organiz</w:t>
            </w:r>
            <w:r w:rsidR="008F1E1C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er 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by July 15th, 2023.</w:t>
            </w:r>
          </w:p>
          <w:p w14:paraId="2FD0D64C" w14:textId="49E6A174" w:rsidR="00943782" w:rsidRPr="00356B07" w:rsidRDefault="00943782" w:rsidP="007153EB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56B0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Receiving free admission to</w:t>
            </w:r>
            <w:r w:rsidR="00D5596F" w:rsidRPr="00356B0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all of</w:t>
            </w:r>
            <w:r w:rsidRPr="00356B0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10 seminars/conferences o</w:t>
            </w:r>
            <w:r w:rsidR="00D5596F" w:rsidRPr="00356B0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f the event</w:t>
            </w:r>
          </w:p>
          <w:p w14:paraId="3C807454" w14:textId="51EBF3C0" w:rsidR="007153EB" w:rsidRPr="00356B07" w:rsidRDefault="007153EB" w:rsidP="007153EB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Receiving assistance in connecting with </w:t>
            </w:r>
            <w:r w:rsidR="005B4F40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provincial authorities for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</w:t>
            </w:r>
            <w:r w:rsidR="005B4F40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field trip and factory visits as requested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. The delegations need to register with the Organiz</w:t>
            </w:r>
            <w:r w:rsidR="005B4F40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er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before August 15, 2023 so that the </w:t>
            </w:r>
            <w:r w:rsidR="005B4F40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O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rganizer can work with </w:t>
            </w:r>
            <w:r w:rsidR="00943782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relevant </w:t>
            </w:r>
            <w:r w:rsidR="00356B07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organizations</w:t>
            </w:r>
            <w:r w:rsidR="00943782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on</w:t>
            </w: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support</w:t>
            </w:r>
            <w:r w:rsidR="00943782"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 xml:space="preserve"> plan.</w:t>
            </w:r>
          </w:p>
          <w:p w14:paraId="76D2083E" w14:textId="25A32228" w:rsidR="007153EB" w:rsidRPr="00356B07" w:rsidRDefault="007153EB" w:rsidP="00356B07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6B07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Receiving post-event follow up support.</w:t>
            </w:r>
          </w:p>
        </w:tc>
      </w:tr>
    </w:tbl>
    <w:p w14:paraId="25C86E5B" w14:textId="77777777" w:rsidR="007153EB" w:rsidRDefault="007153EB" w:rsidP="00410405">
      <w:pPr>
        <w:spacing w:before="120"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153EB" w:rsidSect="007153EB">
      <w:pgSz w:w="16838" w:h="11906" w:orient="landscape" w:code="9"/>
      <w:pgMar w:top="851" w:right="1134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393"/>
    <w:multiLevelType w:val="hybridMultilevel"/>
    <w:tmpl w:val="F126E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921F0"/>
    <w:multiLevelType w:val="hybridMultilevel"/>
    <w:tmpl w:val="5C64F8CC"/>
    <w:lvl w:ilvl="0" w:tplc="69F2C95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06236C"/>
    <w:multiLevelType w:val="hybridMultilevel"/>
    <w:tmpl w:val="4AFC0988"/>
    <w:lvl w:ilvl="0" w:tplc="286867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199603">
    <w:abstractNumId w:val="2"/>
  </w:num>
  <w:num w:numId="2" w16cid:durableId="1284118722">
    <w:abstractNumId w:val="0"/>
  </w:num>
  <w:num w:numId="3" w16cid:durableId="1024021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64"/>
    <w:rsid w:val="0005764D"/>
    <w:rsid w:val="000B046E"/>
    <w:rsid w:val="000C5251"/>
    <w:rsid w:val="0017428F"/>
    <w:rsid w:val="00200D49"/>
    <w:rsid w:val="00235E4B"/>
    <w:rsid w:val="00256E12"/>
    <w:rsid w:val="002E4397"/>
    <w:rsid w:val="00317825"/>
    <w:rsid w:val="00356B07"/>
    <w:rsid w:val="003C45A0"/>
    <w:rsid w:val="00410405"/>
    <w:rsid w:val="004429F6"/>
    <w:rsid w:val="0045141C"/>
    <w:rsid w:val="00487D72"/>
    <w:rsid w:val="005512BD"/>
    <w:rsid w:val="005B4F40"/>
    <w:rsid w:val="007153EB"/>
    <w:rsid w:val="00747B02"/>
    <w:rsid w:val="007B5667"/>
    <w:rsid w:val="007C03CC"/>
    <w:rsid w:val="007F5C90"/>
    <w:rsid w:val="00822646"/>
    <w:rsid w:val="008F1E1C"/>
    <w:rsid w:val="009206CD"/>
    <w:rsid w:val="00943782"/>
    <w:rsid w:val="00A7701F"/>
    <w:rsid w:val="00AA713B"/>
    <w:rsid w:val="00AC4F33"/>
    <w:rsid w:val="00AE6E8F"/>
    <w:rsid w:val="00B2434F"/>
    <w:rsid w:val="00C5359F"/>
    <w:rsid w:val="00CB5473"/>
    <w:rsid w:val="00CC3FF6"/>
    <w:rsid w:val="00D025CB"/>
    <w:rsid w:val="00D269EE"/>
    <w:rsid w:val="00D4540D"/>
    <w:rsid w:val="00D5596F"/>
    <w:rsid w:val="00D76764"/>
    <w:rsid w:val="00E74D45"/>
    <w:rsid w:val="00F06A36"/>
    <w:rsid w:val="00F271E0"/>
    <w:rsid w:val="00F36138"/>
    <w:rsid w:val="00FB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253E0"/>
  <w15:chartTrackingRefBased/>
  <w15:docId w15:val="{6274630E-914A-499F-86CC-92D8DDD6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764"/>
    <w:pPr>
      <w:ind w:left="720"/>
      <w:contextualSpacing/>
    </w:pPr>
  </w:style>
  <w:style w:type="table" w:styleId="TableGrid">
    <w:name w:val="Table Grid"/>
    <w:basedOn w:val="TableNormal"/>
    <w:uiPriority w:val="39"/>
    <w:rsid w:val="0071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(Cao Phuong Lan)</dc:creator>
  <cp:keywords/>
  <dc:description/>
  <cp:lastModifiedBy>Duc Nguyen</cp:lastModifiedBy>
  <cp:revision>21</cp:revision>
  <cp:lastPrinted>2023-06-11T20:33:00Z</cp:lastPrinted>
  <dcterms:created xsi:type="dcterms:W3CDTF">2023-05-19T10:04:00Z</dcterms:created>
  <dcterms:modified xsi:type="dcterms:W3CDTF">2023-06-15T09:57:00Z</dcterms:modified>
</cp:coreProperties>
</file>