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A344A" w:rsidRDefault="00CA344A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72038" w:rsidRPr="00472038" w:rsidRDefault="00472038" w:rsidP="00472038">
      <w:pPr>
        <w:pStyle w:val="Odstavecseseznamem"/>
        <w:ind w:left="36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HDP ČR: Ú</w:t>
      </w:r>
      <w:bookmarkStart w:id="0" w:name="_GoBack"/>
      <w:bookmarkEnd w:id="0"/>
      <w:r>
        <w:rPr>
          <w:b/>
          <w:color w:val="404040" w:themeColor="text1" w:themeTint="BF"/>
        </w:rPr>
        <w:t>spěšný rok 2015</w:t>
      </w:r>
    </w:p>
    <w:p w:rsidR="00472038" w:rsidRDefault="00472038" w:rsidP="00472038">
      <w:pPr>
        <w:pStyle w:val="Odstavecseseznamem"/>
        <w:ind w:left="360"/>
        <w:rPr>
          <w:color w:val="404040" w:themeColor="text1" w:themeTint="BF"/>
        </w:rPr>
      </w:pPr>
    </w:p>
    <w:p w:rsidR="00472038" w:rsidRDefault="00472038" w:rsidP="00472038">
      <w:pPr>
        <w:pStyle w:val="Odstavecseseznamem"/>
        <w:ind w:left="360"/>
        <w:rPr>
          <w:color w:val="404040" w:themeColor="text1" w:themeTint="BF"/>
        </w:rPr>
      </w:pPr>
      <w:r w:rsidRPr="009948BC">
        <w:rPr>
          <w:color w:val="404040" w:themeColor="text1" w:themeTint="BF"/>
        </w:rPr>
        <w:t xml:space="preserve">ČSU potvrdil hodnotu růstu českého HDP za loňský rok ve výši 4,3 %, což představuje nejlepší výsledek od roku 2008. Potvrzen byl také fakt, že se na růstu nejvíce podílel průmyslu, konkrétně zpracovatelský průmysl zhruba polovinou. Pozitivem byly ale i kladné příspěvky v ostatních sektorech. </w:t>
      </w:r>
      <w:r>
        <w:rPr>
          <w:color w:val="404040" w:themeColor="text1" w:themeTint="BF"/>
        </w:rPr>
        <w:t xml:space="preserve">Za růstem stála domácí i zahraniční poptávka – rostla spotřeba, investice i zahraniční obchod. </w:t>
      </w:r>
      <w:r w:rsidRPr="009948BC">
        <w:rPr>
          <w:color w:val="404040" w:themeColor="text1" w:themeTint="BF"/>
        </w:rPr>
        <w:t>V letošním roce očekáváme již nižší hodnoty, ale navazujeme na silný základ ovlivněný i mimořádnými faktory.</w:t>
      </w:r>
      <w:r>
        <w:rPr>
          <w:color w:val="404040" w:themeColor="text1" w:themeTint="BF"/>
        </w:rPr>
        <w:t xml:space="preserve"> </w:t>
      </w:r>
    </w:p>
    <w:p w:rsidR="00472038" w:rsidRDefault="00472038" w:rsidP="00472038">
      <w:pPr>
        <w:pStyle w:val="Odstavecseseznamem"/>
        <w:ind w:left="360"/>
        <w:rPr>
          <w:color w:val="404040" w:themeColor="text1" w:themeTint="BF"/>
        </w:rPr>
      </w:pPr>
    </w:p>
    <w:p w:rsidR="00472038" w:rsidRDefault="00472038" w:rsidP="00472038">
      <w:pPr>
        <w:pStyle w:val="Odstavecseseznamem"/>
        <w:ind w:left="36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Podrobnější informace naleznete na </w:t>
      </w:r>
      <w:hyperlink r:id="rId9" w:history="1">
        <w:r w:rsidRPr="00472038">
          <w:rPr>
            <w:rStyle w:val="Hypertextovodkaz"/>
          </w:rPr>
          <w:t>stránkách ČSU</w:t>
        </w:r>
      </w:hyperlink>
      <w:r>
        <w:rPr>
          <w:color w:val="404040" w:themeColor="text1" w:themeTint="BF"/>
        </w:rPr>
        <w:t>.</w:t>
      </w:r>
    </w:p>
    <w:p w:rsidR="00472038" w:rsidRDefault="00472038" w:rsidP="00472038">
      <w:pPr>
        <w:pStyle w:val="Odstavecseseznamem"/>
        <w:ind w:left="360"/>
        <w:rPr>
          <w:color w:val="404040" w:themeColor="text1" w:themeTint="BF"/>
        </w:rPr>
      </w:pPr>
    </w:p>
    <w:p w:rsidR="00472038" w:rsidRPr="00472038" w:rsidRDefault="00472038" w:rsidP="00472038">
      <w:pPr>
        <w:pStyle w:val="Odstavecseseznamem"/>
        <w:ind w:left="360"/>
        <w:rPr>
          <w:color w:val="404040" w:themeColor="text1" w:themeTint="BF"/>
        </w:rPr>
      </w:pPr>
    </w:p>
    <w:p w:rsidR="00472038" w:rsidRPr="00472038" w:rsidRDefault="00472038" w:rsidP="00472038">
      <w:pPr>
        <w:jc w:val="center"/>
        <w:rPr>
          <w:b/>
          <w:color w:val="404040" w:themeColor="text1" w:themeTint="BF"/>
        </w:rPr>
      </w:pPr>
      <w:r w:rsidRPr="00472038">
        <w:rPr>
          <w:b/>
          <w:color w:val="404040" w:themeColor="text1" w:themeTint="BF"/>
        </w:rPr>
        <w:t>Zdroje HDP, meziroční nárůst ve stálých cenách (v %), sezonně očištěno, zdroj: ČSU</w:t>
      </w:r>
    </w:p>
    <w:p w:rsidR="00472038" w:rsidRDefault="00472038" w:rsidP="00472038">
      <w:r w:rsidRPr="002F29DB">
        <w:drawing>
          <wp:inline distT="0" distB="0" distL="0" distR="0" wp14:anchorId="10A19A28" wp14:editId="22A3B1DF">
            <wp:extent cx="5760720" cy="1198901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38" w:rsidRPr="009948BC" w:rsidRDefault="00472038" w:rsidP="00472038">
      <w:pPr>
        <w:pStyle w:val="Odstavecseseznamem"/>
        <w:ind w:left="360"/>
        <w:rPr>
          <w:color w:val="404040" w:themeColor="text1" w:themeTint="BF"/>
        </w:rPr>
      </w:pPr>
    </w:p>
    <w:p w:rsidR="00472038" w:rsidRDefault="00472038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472038" w:rsidSect="00665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567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00" w:rsidRDefault="00832700" w:rsidP="005F7548">
      <w:pPr>
        <w:spacing w:after="0" w:line="240" w:lineRule="auto"/>
      </w:pPr>
      <w:r>
        <w:separator/>
      </w:r>
    </w:p>
  </w:endnote>
  <w:endnote w:type="continuationSeparator" w:id="0">
    <w:p w:rsidR="00832700" w:rsidRDefault="00832700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D7" w:rsidRDefault="000B14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E4" w:rsidRDefault="001946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8BC0C" wp14:editId="1852E2FE">
              <wp:simplePos x="0" y="0"/>
              <wp:positionH relativeFrom="margin">
                <wp:posOffset>5850890</wp:posOffset>
              </wp:positionH>
              <wp:positionV relativeFrom="paragraph">
                <wp:posOffset>374650</wp:posOffset>
              </wp:positionV>
              <wp:extent cx="374400" cy="244800"/>
              <wp:effectExtent l="0" t="0" r="0" b="3175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2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6E4" w:rsidRPr="00936EF5" w:rsidRDefault="001946E4" w:rsidP="001946E4">
                          <w:pPr>
                            <w:jc w:val="right"/>
                            <w:rPr>
                              <w:color w:val="272154"/>
                            </w:rPr>
                          </w:pPr>
                          <w:r w:rsidRPr="00936EF5">
                            <w:rPr>
                              <w:color w:val="272154"/>
                            </w:rPr>
                            <w:fldChar w:fldCharType="begin"/>
                          </w:r>
                          <w:r w:rsidRPr="00936EF5">
                            <w:rPr>
                              <w:color w:val="272154"/>
                            </w:rPr>
                            <w:instrText>PAGE   \* MERGEFORMAT</w:instrText>
                          </w:r>
                          <w:r w:rsidRPr="00936EF5">
                            <w:rPr>
                              <w:color w:val="272154"/>
                            </w:rPr>
                            <w:fldChar w:fldCharType="separate"/>
                          </w:r>
                          <w:r w:rsidR="00CA344A">
                            <w:rPr>
                              <w:noProof/>
                              <w:color w:val="272154"/>
                            </w:rPr>
                            <w:t>3</w:t>
                          </w:r>
                          <w:r w:rsidRPr="00936EF5">
                            <w:rPr>
                              <w:color w:val="27215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60.7pt;margin-top:29.5pt;width:29.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" filled="f" stroked="f" strokeweight=".5pt">
              <v:textbox>
                <w:txbxContent>
                  <w:p w:rsidR="001946E4" w:rsidRPr="00936EF5" w:rsidRDefault="001946E4" w:rsidP="001946E4">
                    <w:pPr>
                      <w:jc w:val="right"/>
                      <w:rPr>
                        <w:color w:val="272154"/>
                      </w:rPr>
                    </w:pPr>
                    <w:r w:rsidRPr="00936EF5">
                      <w:rPr>
                        <w:color w:val="272154"/>
                      </w:rPr>
                      <w:fldChar w:fldCharType="begin"/>
                    </w:r>
                    <w:r w:rsidRPr="00936EF5">
                      <w:rPr>
                        <w:color w:val="272154"/>
                      </w:rPr>
                      <w:instrText>PAGE   \* MERGEFORMAT</w:instrText>
                    </w:r>
                    <w:r w:rsidRPr="00936EF5">
                      <w:rPr>
                        <w:color w:val="272154"/>
                      </w:rPr>
                      <w:fldChar w:fldCharType="separate"/>
                    </w:r>
                    <w:r w:rsidR="00CA344A">
                      <w:rPr>
                        <w:noProof/>
                        <w:color w:val="272154"/>
                      </w:rPr>
                      <w:t>3</w:t>
                    </w:r>
                    <w:r w:rsidRPr="00936EF5">
                      <w:rPr>
                        <w:color w:val="27215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42" w:rsidRDefault="004B274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893570" wp14:editId="41D3C781">
              <wp:simplePos x="0" y="0"/>
              <wp:positionH relativeFrom="column">
                <wp:posOffset>32385</wp:posOffset>
              </wp:positionH>
              <wp:positionV relativeFrom="paragraph">
                <wp:posOffset>260350</wp:posOffset>
              </wp:positionV>
              <wp:extent cx="4161600" cy="733425"/>
              <wp:effectExtent l="0" t="0" r="0" b="952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16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9C1" w:rsidRDefault="00AA09C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proofErr w:type="gramStart"/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E-mail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:rsidR="00945BF2" w:rsidRPr="00820FF9" w:rsidRDefault="00AA09C1" w:rsidP="00945BF2">
                          <w:pPr>
                            <w:rPr>
                              <w:caps/>
                            </w:rPr>
                          </w:pPr>
                          <w:proofErr w:type="gramStart"/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Adresa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 w:rsidR="00945BF2"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 w:rsidR="000B14D7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2.55pt;margin-top:20.5pt;width:327.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" fillcolor="white [3201]" stroked="f" strokeweight=".5pt">
              <v:textbox inset="0,,0">
                <w:txbxContent>
                  <w:p w:rsidR="00AA09C1" w:rsidRDefault="00AA09C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proofErr w:type="gramStart"/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</w:t>
                    </w:r>
                    <w:proofErr w:type="gramEnd"/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E-mail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:rsidR="00945BF2" w:rsidRPr="00820FF9" w:rsidRDefault="00AA09C1" w:rsidP="00945BF2">
                    <w:pPr>
                      <w:rPr>
                        <w:caps/>
                      </w:rPr>
                    </w:pPr>
                    <w:proofErr w:type="gramStart"/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</w:t>
                    </w:r>
                    <w:proofErr w:type="gramEnd"/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Adresa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 w:rsidR="00945BF2"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 w:rsidR="000B14D7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00" w:rsidRDefault="00832700" w:rsidP="005F7548">
      <w:pPr>
        <w:spacing w:after="0" w:line="240" w:lineRule="auto"/>
      </w:pPr>
      <w:r>
        <w:separator/>
      </w:r>
    </w:p>
  </w:footnote>
  <w:footnote w:type="continuationSeparator" w:id="0">
    <w:p w:rsidR="00832700" w:rsidRDefault="00832700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D7" w:rsidRDefault="000B14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D7" w:rsidRDefault="000B14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42" w:rsidRDefault="004B27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EDADA74" wp14:editId="6CFB661C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6971"/>
    <w:multiLevelType w:val="hybridMultilevel"/>
    <w:tmpl w:val="DA14A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8"/>
    <w:rsid w:val="00072D93"/>
    <w:rsid w:val="000776E8"/>
    <w:rsid w:val="000B14D7"/>
    <w:rsid w:val="001367E1"/>
    <w:rsid w:val="001758E8"/>
    <w:rsid w:val="001946E4"/>
    <w:rsid w:val="001E3B79"/>
    <w:rsid w:val="00472038"/>
    <w:rsid w:val="004B2742"/>
    <w:rsid w:val="004B2FE4"/>
    <w:rsid w:val="004E6BEE"/>
    <w:rsid w:val="00553ADF"/>
    <w:rsid w:val="005D43F2"/>
    <w:rsid w:val="005F7548"/>
    <w:rsid w:val="00606F9D"/>
    <w:rsid w:val="0066576E"/>
    <w:rsid w:val="0070290D"/>
    <w:rsid w:val="0071040A"/>
    <w:rsid w:val="00793828"/>
    <w:rsid w:val="008025F5"/>
    <w:rsid w:val="008059D9"/>
    <w:rsid w:val="00820FF9"/>
    <w:rsid w:val="00832700"/>
    <w:rsid w:val="008722D3"/>
    <w:rsid w:val="008D499F"/>
    <w:rsid w:val="00945BF2"/>
    <w:rsid w:val="009B3A1C"/>
    <w:rsid w:val="00AA09C1"/>
    <w:rsid w:val="00C8799F"/>
    <w:rsid w:val="00CA344A"/>
    <w:rsid w:val="00CA3691"/>
    <w:rsid w:val="00D1604B"/>
    <w:rsid w:val="00D42468"/>
    <w:rsid w:val="00D672DC"/>
    <w:rsid w:val="00E63E9C"/>
    <w:rsid w:val="00E65D7C"/>
    <w:rsid w:val="00F225CE"/>
    <w:rsid w:val="00F33B95"/>
    <w:rsid w:val="00F9611E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72038"/>
    <w:pPr>
      <w:spacing w:after="0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72038"/>
  </w:style>
  <w:style w:type="character" w:styleId="Hypertextovodkaz">
    <w:name w:val="Hyperlink"/>
    <w:basedOn w:val="Standardnpsmoodstavce"/>
    <w:uiPriority w:val="99"/>
    <w:unhideWhenUsed/>
    <w:rsid w:val="00472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72038"/>
    <w:pPr>
      <w:spacing w:after="0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72038"/>
  </w:style>
  <w:style w:type="character" w:styleId="Hypertextovodkaz">
    <w:name w:val="Hyperlink"/>
    <w:basedOn w:val="Standardnpsmoodstavce"/>
    <w:uiPriority w:val="99"/>
    <w:unhideWhenUsed/>
    <w:rsid w:val="0047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cri/tvorba-a-uziti-hdp-4-ctvrtleti-20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A609-5051-4548-8BD8-192243CD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Bohuslav Cizek</cp:lastModifiedBy>
  <cp:revision>2</cp:revision>
  <cp:lastPrinted>2016-01-18T08:49:00Z</cp:lastPrinted>
  <dcterms:created xsi:type="dcterms:W3CDTF">2016-03-04T12:17:00Z</dcterms:created>
  <dcterms:modified xsi:type="dcterms:W3CDTF">2016-03-04T12:17:00Z</dcterms:modified>
</cp:coreProperties>
</file>