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E77E1" w14:textId="08C60513" w:rsidR="00CB52FA" w:rsidRPr="001D1BF6" w:rsidRDefault="00000000">
      <w:pPr>
        <w:spacing w:line="360" w:lineRule="auto"/>
        <w:jc w:val="center"/>
        <w:outlineLvl w:val="2"/>
        <w:rPr>
          <w:rFonts w:ascii="Times New Roman" w:hAnsi="Times New Roman"/>
          <w:b/>
          <w:bCs/>
          <w:color w:val="000000"/>
          <w:sz w:val="28"/>
          <w:szCs w:val="28"/>
          <w:lang w:val="en-US"/>
        </w:rPr>
      </w:pPr>
      <w:r w:rsidRPr="001D1BF6">
        <w:rPr>
          <w:rFonts w:ascii="Times New Roman" w:hAnsi="Times New Roman"/>
          <w:b/>
          <w:bCs/>
          <w:color w:val="000000"/>
          <w:sz w:val="28"/>
          <w:szCs w:val="28"/>
          <w:lang w:val="en-US"/>
        </w:rPr>
        <w:t xml:space="preserve">Hainan Visa-Free Policy </w:t>
      </w:r>
      <w:r>
        <w:rPr>
          <w:rFonts w:ascii="Times New Roman" w:hAnsi="Times New Roman"/>
          <w:b/>
          <w:bCs/>
          <w:color w:val="000000"/>
          <w:sz w:val="28"/>
          <w:szCs w:val="28"/>
          <w:lang w:val="en-US"/>
        </w:rPr>
        <w:t>R</w:t>
      </w:r>
      <w:r w:rsidRPr="001D1BF6">
        <w:rPr>
          <w:rFonts w:ascii="Times New Roman" w:hAnsi="Times New Roman"/>
          <w:b/>
          <w:bCs/>
          <w:color w:val="000000"/>
          <w:sz w:val="28"/>
          <w:szCs w:val="28"/>
          <w:lang w:val="en-US"/>
        </w:rPr>
        <w:t>esume</w:t>
      </w:r>
      <w:r>
        <w:rPr>
          <w:rFonts w:ascii="Times New Roman" w:hAnsi="Times New Roman" w:hint="eastAsia"/>
          <w:b/>
          <w:bCs/>
          <w:color w:val="000000"/>
          <w:sz w:val="28"/>
          <w:szCs w:val="28"/>
          <w:lang w:val="en-US"/>
        </w:rPr>
        <w:t>d</w:t>
      </w:r>
      <w:r w:rsidRPr="001D1BF6">
        <w:rPr>
          <w:rFonts w:ascii="Times New Roman" w:hAnsi="Times New Roman"/>
          <w:b/>
          <w:bCs/>
          <w:color w:val="000000"/>
          <w:sz w:val="28"/>
          <w:szCs w:val="28"/>
          <w:lang w:val="en-US"/>
        </w:rPr>
        <w:t>!</w:t>
      </w:r>
    </w:p>
    <w:p w14:paraId="7C59B439" w14:textId="1C163C71" w:rsidR="00CB52FA" w:rsidRPr="001D1BF6" w:rsidRDefault="00000000">
      <w:pPr>
        <w:spacing w:line="360" w:lineRule="auto"/>
        <w:rPr>
          <w:color w:val="000000"/>
          <w:sz w:val="28"/>
          <w:szCs w:val="28"/>
          <w:lang w:val="en-US"/>
        </w:rPr>
      </w:pPr>
      <w:r w:rsidRPr="001D1BF6">
        <w:rPr>
          <w:rFonts w:ascii="Times New Roman" w:hAnsi="Times New Roman"/>
          <w:color w:val="000000"/>
          <w:sz w:val="28"/>
          <w:szCs w:val="28"/>
          <w:lang w:val="en-US"/>
        </w:rPr>
        <w:br/>
      </w:r>
      <w:r w:rsidRPr="001D1BF6">
        <w:rPr>
          <w:color w:val="000000"/>
          <w:sz w:val="28"/>
          <w:szCs w:val="28"/>
          <w:lang w:val="en-US"/>
        </w:rPr>
        <w:t>According to the Ministry</w:t>
      </w:r>
      <w:r>
        <w:rPr>
          <w:rFonts w:hint="eastAsia"/>
          <w:color w:val="000000"/>
          <w:sz w:val="28"/>
          <w:szCs w:val="28"/>
          <w:lang w:val="en-US"/>
        </w:rPr>
        <w:t xml:space="preserve"> of Foreign Affair</w:t>
      </w:r>
      <w:r w:rsidR="0007666E">
        <w:rPr>
          <w:rFonts w:hint="eastAsia"/>
          <w:color w:val="000000"/>
          <w:sz w:val="28"/>
          <w:szCs w:val="28"/>
          <w:lang w:val="en-US"/>
        </w:rPr>
        <w:t>s</w:t>
      </w:r>
      <w:r>
        <w:rPr>
          <w:rFonts w:hint="eastAsia"/>
          <w:color w:val="000000"/>
          <w:sz w:val="28"/>
          <w:szCs w:val="28"/>
          <w:lang w:val="en-US"/>
        </w:rPr>
        <w:t xml:space="preserve"> of </w:t>
      </w:r>
      <w:r w:rsidRPr="001D1BF6">
        <w:rPr>
          <w:color w:val="000000"/>
          <w:sz w:val="28"/>
          <w:szCs w:val="28"/>
          <w:lang w:val="en-US"/>
        </w:rPr>
        <w:t>China, to further facilitate cross-border travel</w:t>
      </w:r>
      <w:r>
        <w:rPr>
          <w:rFonts w:hint="eastAsia"/>
          <w:color w:val="000000"/>
          <w:sz w:val="28"/>
          <w:szCs w:val="28"/>
          <w:lang w:val="en-US"/>
        </w:rPr>
        <w:t xml:space="preserve">, </w:t>
      </w:r>
      <w:r w:rsidR="0007666E">
        <w:rPr>
          <w:color w:val="000000"/>
          <w:sz w:val="28"/>
          <w:szCs w:val="28"/>
          <w:lang w:val="en-US"/>
        </w:rPr>
        <w:t>Hainan</w:t>
      </w:r>
      <w:r w:rsidRPr="001D1BF6">
        <w:rPr>
          <w:color w:val="000000"/>
          <w:sz w:val="28"/>
          <w:szCs w:val="28"/>
          <w:lang w:val="en-US"/>
        </w:rPr>
        <w:t xml:space="preserve"> resume</w:t>
      </w:r>
      <w:r w:rsidR="0007666E">
        <w:rPr>
          <w:color w:val="000000"/>
          <w:sz w:val="28"/>
          <w:szCs w:val="28"/>
          <w:lang w:val="en-US"/>
        </w:rPr>
        <w:t>s</w:t>
      </w:r>
      <w:r w:rsidRPr="001D1BF6">
        <w:rPr>
          <w:color w:val="000000"/>
          <w:sz w:val="28"/>
          <w:szCs w:val="28"/>
          <w:lang w:val="en-US"/>
        </w:rPr>
        <w:t xml:space="preserve"> the visa-free entry policy to international travelers </w:t>
      </w:r>
      <w:r>
        <w:rPr>
          <w:rFonts w:hint="eastAsia"/>
          <w:color w:val="000000"/>
          <w:sz w:val="28"/>
          <w:szCs w:val="28"/>
          <w:lang w:val="en-US"/>
        </w:rPr>
        <w:t>from March 15, 2023</w:t>
      </w:r>
      <w:r w:rsidRPr="001D1BF6">
        <w:rPr>
          <w:color w:val="000000"/>
          <w:sz w:val="28"/>
          <w:szCs w:val="28"/>
          <w:lang w:val="en-US"/>
        </w:rPr>
        <w:t>.</w:t>
      </w:r>
    </w:p>
    <w:p w14:paraId="4B6702B0" w14:textId="77777777" w:rsidR="00CB52FA" w:rsidRPr="001D1BF6" w:rsidRDefault="00CB52FA">
      <w:pPr>
        <w:pStyle w:val="NormalWeb"/>
        <w:spacing w:before="0" w:beforeAutospacing="0" w:after="0" w:afterAutospacing="0" w:line="360" w:lineRule="auto"/>
        <w:rPr>
          <w:rFonts w:asciiTheme="minorHAnsi" w:eastAsiaTheme="minorEastAsia" w:hAnsiTheme="minorHAnsi"/>
          <w:color w:val="000000"/>
          <w:sz w:val="28"/>
          <w:szCs w:val="28"/>
          <w:lang w:val="en-US"/>
        </w:rPr>
      </w:pPr>
    </w:p>
    <w:p w14:paraId="49DEE876" w14:textId="31F6BE43" w:rsidR="00CB52FA" w:rsidRPr="001D1BF6" w:rsidRDefault="00000000">
      <w:pPr>
        <w:spacing w:line="360" w:lineRule="auto"/>
        <w:rPr>
          <w:color w:val="000000"/>
          <w:sz w:val="28"/>
          <w:szCs w:val="28"/>
          <w:lang w:val="en-US"/>
        </w:rPr>
      </w:pPr>
      <w:r w:rsidRPr="001D1BF6">
        <w:rPr>
          <w:color w:val="000000"/>
          <w:sz w:val="28"/>
          <w:szCs w:val="28"/>
          <w:lang w:val="en-US"/>
        </w:rPr>
        <w:t xml:space="preserve">Hainan 30-day visa-free access scheme stipulates foreign citizens holding the passport of 59 qualifying countries can have 30 days </w:t>
      </w:r>
      <w:r>
        <w:rPr>
          <w:rFonts w:hint="eastAsia"/>
          <w:color w:val="000000"/>
          <w:sz w:val="28"/>
          <w:szCs w:val="28"/>
          <w:lang w:val="en-US"/>
        </w:rPr>
        <w:t xml:space="preserve">of </w:t>
      </w:r>
      <w:r w:rsidRPr="001D1BF6">
        <w:rPr>
          <w:color w:val="000000"/>
          <w:sz w:val="28"/>
          <w:szCs w:val="28"/>
          <w:lang w:val="en-US"/>
        </w:rPr>
        <w:t>visa-free entry to </w:t>
      </w:r>
      <w:hyperlink r:id="rId5" w:history="1">
        <w:r w:rsidRPr="001D1BF6">
          <w:rPr>
            <w:color w:val="000000"/>
            <w:sz w:val="28"/>
            <w:szCs w:val="28"/>
            <w:lang w:val="en-US"/>
          </w:rPr>
          <w:t>Hainan</w:t>
        </w:r>
      </w:hyperlink>
      <w:r w:rsidRPr="001D1BF6">
        <w:rPr>
          <w:color w:val="000000"/>
          <w:sz w:val="28"/>
          <w:szCs w:val="28"/>
          <w:lang w:val="en-US"/>
        </w:rPr>
        <w:t>. During the</w:t>
      </w:r>
      <w:r>
        <w:rPr>
          <w:rFonts w:hint="eastAsia"/>
          <w:color w:val="000000"/>
          <w:sz w:val="28"/>
          <w:szCs w:val="28"/>
          <w:lang w:val="en-US"/>
        </w:rPr>
        <w:t>ir</w:t>
      </w:r>
      <w:r w:rsidRPr="001D1BF6">
        <w:rPr>
          <w:color w:val="000000"/>
          <w:sz w:val="28"/>
          <w:szCs w:val="28"/>
          <w:lang w:val="en-US"/>
        </w:rPr>
        <w:t xml:space="preserve"> stay, they can travel in the whole of Hainan Province without a Chinese visa. This visa-free access will count its 30 days duration from 00:00 the day following the entry date.</w:t>
      </w:r>
    </w:p>
    <w:p w14:paraId="0788DE7F" w14:textId="77777777" w:rsidR="00CB52FA" w:rsidRPr="001D1BF6" w:rsidRDefault="00CB52FA">
      <w:pPr>
        <w:spacing w:line="360" w:lineRule="auto"/>
        <w:rPr>
          <w:color w:val="000000"/>
          <w:sz w:val="28"/>
          <w:szCs w:val="28"/>
          <w:lang w:val="en-US"/>
        </w:rPr>
      </w:pPr>
    </w:p>
    <w:p w14:paraId="28CC69A2" w14:textId="13D3E631" w:rsidR="00CB52FA" w:rsidRPr="001D1BF6" w:rsidRDefault="00000000">
      <w:pPr>
        <w:spacing w:line="360" w:lineRule="auto"/>
        <w:rPr>
          <w:color w:val="000000"/>
          <w:sz w:val="28"/>
          <w:szCs w:val="28"/>
          <w:lang w:val="en-US"/>
        </w:rPr>
      </w:pPr>
      <w:r w:rsidRPr="001D1BF6">
        <w:rPr>
          <w:color w:val="000000"/>
          <w:sz w:val="28"/>
          <w:szCs w:val="28"/>
          <w:lang w:val="en-US"/>
        </w:rPr>
        <w:t>The resumption demonstrates Hainan's opening</w:t>
      </w:r>
      <w:r>
        <w:rPr>
          <w:rFonts w:hint="eastAsia"/>
          <w:color w:val="000000"/>
          <w:sz w:val="28"/>
          <w:szCs w:val="28"/>
          <w:lang w:val="en-US"/>
        </w:rPr>
        <w:t xml:space="preserve"> </w:t>
      </w:r>
      <w:r w:rsidRPr="001D1BF6">
        <w:rPr>
          <w:color w:val="000000"/>
          <w:sz w:val="28"/>
          <w:szCs w:val="28"/>
          <w:lang w:val="en-US"/>
        </w:rPr>
        <w:t>up to the world, and a deepening of interconnections between Hainan and visa-free countries, especially in terms of economy, trade</w:t>
      </w:r>
      <w:r>
        <w:rPr>
          <w:rFonts w:hint="eastAsia"/>
          <w:color w:val="000000"/>
          <w:sz w:val="28"/>
          <w:szCs w:val="28"/>
          <w:lang w:val="en-US"/>
        </w:rPr>
        <w:t>,</w:t>
      </w:r>
      <w:r w:rsidRPr="001D1BF6">
        <w:rPr>
          <w:color w:val="000000"/>
          <w:sz w:val="28"/>
          <w:szCs w:val="28"/>
          <w:lang w:val="en-US"/>
        </w:rPr>
        <w:t xml:space="preserve"> and cultural exchanges.</w:t>
      </w:r>
    </w:p>
    <w:p w14:paraId="44FD27DF" w14:textId="77777777" w:rsidR="00CB52FA" w:rsidRPr="001D1BF6" w:rsidRDefault="00CB52FA">
      <w:pPr>
        <w:spacing w:line="360" w:lineRule="auto"/>
        <w:rPr>
          <w:color w:val="000000"/>
          <w:sz w:val="28"/>
          <w:szCs w:val="28"/>
          <w:lang w:val="en-US"/>
        </w:rPr>
      </w:pPr>
    </w:p>
    <w:p w14:paraId="3EEF5C72" w14:textId="77777777" w:rsidR="00CB52FA" w:rsidRPr="001D1BF6" w:rsidRDefault="00000000">
      <w:pPr>
        <w:spacing w:line="360" w:lineRule="auto"/>
        <w:rPr>
          <w:color w:val="000000"/>
          <w:sz w:val="28"/>
          <w:szCs w:val="28"/>
          <w:lang w:val="en-US"/>
        </w:rPr>
      </w:pPr>
      <w:r w:rsidRPr="001D1BF6">
        <w:rPr>
          <w:color w:val="000000"/>
          <w:sz w:val="28"/>
          <w:szCs w:val="28"/>
          <w:lang w:val="en-US"/>
        </w:rPr>
        <w:t xml:space="preserve">The third </w:t>
      </w:r>
      <w:r w:rsidRPr="001D1BF6">
        <w:rPr>
          <w:rFonts w:hint="eastAsia"/>
          <w:color w:val="000000"/>
          <w:sz w:val="28"/>
          <w:szCs w:val="28"/>
          <w:lang w:val="en-US"/>
        </w:rPr>
        <w:t>edition</w:t>
      </w:r>
      <w:r w:rsidRPr="001D1BF6">
        <w:rPr>
          <w:color w:val="000000"/>
          <w:sz w:val="28"/>
          <w:szCs w:val="28"/>
          <w:lang w:val="en-US"/>
        </w:rPr>
        <w:t xml:space="preserve"> of </w:t>
      </w:r>
      <w:r>
        <w:rPr>
          <w:rFonts w:hint="eastAsia"/>
          <w:color w:val="000000"/>
          <w:sz w:val="28"/>
          <w:szCs w:val="28"/>
          <w:lang w:val="en-US"/>
        </w:rPr>
        <w:t xml:space="preserve">the </w:t>
      </w:r>
      <w:r w:rsidRPr="001D1BF6">
        <w:rPr>
          <w:color w:val="000000"/>
          <w:sz w:val="28"/>
          <w:szCs w:val="28"/>
          <w:lang w:val="en-US"/>
        </w:rPr>
        <w:t>China International Consumer Products Expo will be held in Haikou in April. With the policy resumption, more CEOs of global leading companies, overseas exhibitors and foreign buyers are expected to participate in person, reflecting the expo's intention to "buy the world, and sell the world".</w:t>
      </w:r>
    </w:p>
    <w:p w14:paraId="7FBA515C" w14:textId="77777777" w:rsidR="00CB52FA" w:rsidRPr="001D1BF6" w:rsidRDefault="00CB52FA">
      <w:pPr>
        <w:spacing w:line="360" w:lineRule="auto"/>
        <w:rPr>
          <w:color w:val="000000"/>
          <w:sz w:val="28"/>
          <w:szCs w:val="28"/>
          <w:lang w:val="en-US"/>
        </w:rPr>
      </w:pPr>
    </w:p>
    <w:p w14:paraId="29D02F5C" w14:textId="77777777" w:rsidR="00CB52FA" w:rsidRPr="001D1BF6" w:rsidRDefault="00000000">
      <w:pPr>
        <w:spacing w:line="360" w:lineRule="auto"/>
        <w:rPr>
          <w:rFonts w:ascii="Times New Roman" w:hAnsi="Times New Roman"/>
          <w:b/>
          <w:bCs/>
          <w:color w:val="000000"/>
          <w:sz w:val="28"/>
          <w:szCs w:val="28"/>
          <w:lang w:val="en-US"/>
        </w:rPr>
      </w:pPr>
      <w:r w:rsidRPr="001D1BF6">
        <w:rPr>
          <w:rFonts w:ascii="Times New Roman" w:hAnsi="Times New Roman"/>
          <w:b/>
          <w:bCs/>
          <w:color w:val="000000"/>
          <w:sz w:val="28"/>
          <w:szCs w:val="28"/>
          <w:lang w:val="en-US"/>
        </w:rPr>
        <w:lastRenderedPageBreak/>
        <w:t>Hainan is very excited to welcome back international travelers, and especially to resume the 59-country Hainan visa-free entry policy!</w:t>
      </w:r>
    </w:p>
    <w:p w14:paraId="746DBCD6" w14:textId="77777777" w:rsidR="00CB52FA" w:rsidRPr="001D1BF6" w:rsidRDefault="00CB52FA">
      <w:pPr>
        <w:spacing w:line="360" w:lineRule="auto"/>
        <w:rPr>
          <w:rFonts w:ascii="Times New Roman" w:hAnsi="Times New Roman"/>
          <w:color w:val="000000"/>
          <w:sz w:val="28"/>
          <w:szCs w:val="28"/>
          <w:lang w:val="en-US"/>
        </w:rPr>
      </w:pPr>
    </w:p>
    <w:p w14:paraId="30F24D03" w14:textId="43329169" w:rsidR="00CB52FA" w:rsidRPr="001D1BF6" w:rsidRDefault="00000000">
      <w:pPr>
        <w:pStyle w:val="NormalWeb"/>
        <w:spacing w:before="0" w:beforeAutospacing="0" w:after="0" w:afterAutospacing="0" w:line="360" w:lineRule="auto"/>
        <w:rPr>
          <w:rFonts w:eastAsiaTheme="minorEastAsia"/>
          <w:b/>
          <w:bCs/>
          <w:color w:val="000000"/>
          <w:sz w:val="28"/>
          <w:szCs w:val="28"/>
          <w:lang w:val="en-US"/>
        </w:rPr>
      </w:pPr>
      <w:r w:rsidRPr="001D1BF6">
        <w:rPr>
          <w:rFonts w:eastAsiaTheme="minorEastAsia"/>
          <w:b/>
          <w:bCs/>
          <w:color w:val="000000"/>
          <w:sz w:val="28"/>
          <w:szCs w:val="28"/>
          <w:lang w:val="en-US"/>
        </w:rPr>
        <w:t>List of 59 Countries eligible for Visa</w:t>
      </w:r>
      <w:r>
        <w:rPr>
          <w:rFonts w:eastAsiaTheme="minorEastAsia" w:hint="eastAsia"/>
          <w:b/>
          <w:bCs/>
          <w:color w:val="000000"/>
          <w:sz w:val="28"/>
          <w:szCs w:val="28"/>
          <w:lang w:val="en-US"/>
        </w:rPr>
        <w:t>-</w:t>
      </w:r>
      <w:r w:rsidRPr="001D1BF6">
        <w:rPr>
          <w:rFonts w:eastAsiaTheme="minorEastAsia"/>
          <w:b/>
          <w:bCs/>
          <w:color w:val="000000"/>
          <w:sz w:val="28"/>
          <w:szCs w:val="28"/>
          <w:lang w:val="en-US"/>
        </w:rPr>
        <w:t>Free Entry to Hainan.</w:t>
      </w:r>
    </w:p>
    <w:p w14:paraId="5A813BE3" w14:textId="77777777" w:rsidR="00CB52FA" w:rsidRPr="001D1BF6" w:rsidRDefault="00CB52FA">
      <w:pPr>
        <w:pStyle w:val="NormalWeb"/>
        <w:spacing w:before="0" w:beforeAutospacing="0" w:after="0" w:afterAutospacing="0" w:line="360" w:lineRule="auto"/>
        <w:rPr>
          <w:rFonts w:eastAsiaTheme="minorEastAsia"/>
          <w:b/>
          <w:bCs/>
          <w:color w:val="000000"/>
          <w:sz w:val="28"/>
          <w:szCs w:val="28"/>
          <w:lang w:val="en-US"/>
        </w:rPr>
      </w:pPr>
    </w:p>
    <w:p w14:paraId="2AE35E77" w14:textId="77777777" w:rsidR="00CB52FA" w:rsidRDefault="00000000">
      <w:pPr>
        <w:pStyle w:val="NormalWeb"/>
        <w:spacing w:before="0" w:beforeAutospacing="0" w:after="0" w:afterAutospacing="0" w:line="360" w:lineRule="auto"/>
        <w:jc w:val="both"/>
        <w:rPr>
          <w:rFonts w:eastAsiaTheme="minorEastAsia"/>
          <w:color w:val="000000"/>
          <w:sz w:val="28"/>
          <w:szCs w:val="28"/>
          <w:lang w:val="en-US"/>
        </w:rPr>
      </w:pPr>
      <w:r w:rsidRPr="001D1BF6">
        <w:rPr>
          <w:rFonts w:eastAsiaTheme="minorEastAsia"/>
          <w:color w:val="000000"/>
          <w:sz w:val="28"/>
          <w:szCs w:val="28"/>
          <w:lang w:val="en-US"/>
        </w:rPr>
        <w:t>Russia, the UK, France, Germany, Norway, Ukraine, Italy, Austria, Finland, Holland, Denmark, Switzerland, Sweden, Spain, Belgium, the Czech Republic, Estonia, Greece, Hungary, Iceland, Latvia, Lithuania, Luxembourg, Malta, Poland, Portugal, Slovakia, Slovenia, Ireland, Cyprus, Bulgaria, Romania, Serbia, Croatia, Bosnia-Herzegovina, Montenegro, Macedonia, Albania, the United States, Canada, Brazil, Mexico, Argentina, Chile, Australia, New Zealand, South Korea, Japan, Singapore, Malaysia, Thailand, Kazakhstan, Philippines, Indonesia, Brunei, the United Arab Emirates, Qatar, Monaco, and Belarus. </w:t>
      </w:r>
    </w:p>
    <w:p w14:paraId="6FABBD64" w14:textId="77777777" w:rsidR="00CB52FA" w:rsidRPr="001D1BF6" w:rsidRDefault="00CB52FA">
      <w:pPr>
        <w:pStyle w:val="NormalWeb"/>
        <w:spacing w:before="0" w:beforeAutospacing="0" w:after="0" w:afterAutospacing="0" w:line="360" w:lineRule="auto"/>
        <w:rPr>
          <w:rFonts w:eastAsiaTheme="minorEastAsia"/>
          <w:color w:val="000000"/>
          <w:sz w:val="28"/>
          <w:szCs w:val="28"/>
          <w:lang w:val="en-US"/>
        </w:rPr>
      </w:pPr>
    </w:p>
    <w:p w14:paraId="5AB7F4EE" w14:textId="66CBBE0E" w:rsidR="00CB52FA" w:rsidRDefault="00000000" w:rsidP="00B41500">
      <w:pPr>
        <w:pStyle w:val="NormalWeb"/>
        <w:spacing w:before="0" w:beforeAutospacing="0" w:after="0" w:afterAutospacing="0" w:line="360" w:lineRule="auto"/>
        <w:rPr>
          <w:rFonts w:eastAsiaTheme="minorEastAsia"/>
          <w:color w:val="000000"/>
          <w:sz w:val="28"/>
          <w:szCs w:val="28"/>
          <w:lang w:val="en-US"/>
        </w:rPr>
      </w:pPr>
      <w:r w:rsidRPr="001D1BF6">
        <w:rPr>
          <w:rFonts w:eastAsiaTheme="minorEastAsia"/>
          <w:color w:val="000000"/>
          <w:sz w:val="28"/>
          <w:szCs w:val="28"/>
          <w:lang w:val="en-US"/>
        </w:rPr>
        <w:t>Travelers from the 59 visa</w:t>
      </w:r>
      <w:r>
        <w:rPr>
          <w:rFonts w:eastAsiaTheme="minorEastAsia" w:hint="eastAsia"/>
          <w:color w:val="000000"/>
          <w:sz w:val="28"/>
          <w:szCs w:val="28"/>
          <w:lang w:val="en-US"/>
        </w:rPr>
        <w:t>-</w:t>
      </w:r>
      <w:r w:rsidRPr="001D1BF6">
        <w:rPr>
          <w:rFonts w:eastAsiaTheme="minorEastAsia"/>
          <w:color w:val="000000"/>
          <w:sz w:val="28"/>
          <w:szCs w:val="28"/>
          <w:lang w:val="en-US"/>
        </w:rPr>
        <w:t>free entry eligible countries may travel from or through Hong Kong or any other place outside Mainland China with a direct flight to Hainan. </w:t>
      </w:r>
    </w:p>
    <w:p w14:paraId="3FFBCA13" w14:textId="77777777" w:rsidR="00B41500" w:rsidRPr="00B41500" w:rsidRDefault="00B41500" w:rsidP="00B41500">
      <w:pPr>
        <w:pStyle w:val="NormalWeb"/>
        <w:spacing w:before="0" w:beforeAutospacing="0" w:after="0" w:afterAutospacing="0" w:line="360" w:lineRule="auto"/>
        <w:rPr>
          <w:rFonts w:eastAsiaTheme="minorEastAsia"/>
          <w:color w:val="000000"/>
          <w:sz w:val="28"/>
          <w:szCs w:val="28"/>
          <w:lang w:val="en-US"/>
        </w:rPr>
      </w:pPr>
    </w:p>
    <w:p w14:paraId="5E3C4811" w14:textId="77777777" w:rsidR="00CB52FA" w:rsidRPr="001D1BF6" w:rsidRDefault="00000000">
      <w:pPr>
        <w:pStyle w:val="NormalWeb"/>
        <w:spacing w:before="0" w:beforeAutospacing="0" w:after="0" w:afterAutospacing="0" w:line="360" w:lineRule="auto"/>
        <w:rPr>
          <w:rFonts w:eastAsiaTheme="minorEastAsia"/>
          <w:color w:val="000000"/>
          <w:sz w:val="28"/>
          <w:szCs w:val="28"/>
          <w:lang w:val="en-US"/>
        </w:rPr>
      </w:pPr>
      <w:r w:rsidRPr="001D1BF6">
        <w:rPr>
          <w:rFonts w:eastAsiaTheme="minorEastAsia"/>
          <w:color w:val="000000"/>
          <w:sz w:val="28"/>
          <w:szCs w:val="28"/>
          <w:lang w:val="en-US"/>
        </w:rPr>
        <w:t>In other great news, Hainan has also resumed several regional and international flights, including the following routes:</w:t>
      </w:r>
    </w:p>
    <w:p w14:paraId="49A5ACCF" w14:textId="77777777" w:rsidR="00CB52FA" w:rsidRPr="001D1BF6" w:rsidRDefault="00CB52FA">
      <w:pPr>
        <w:pStyle w:val="NormalWeb"/>
        <w:spacing w:before="0" w:beforeAutospacing="0" w:after="0" w:afterAutospacing="0" w:line="360" w:lineRule="auto"/>
        <w:rPr>
          <w:rFonts w:eastAsiaTheme="minorEastAsia"/>
          <w:color w:val="000000"/>
          <w:sz w:val="28"/>
          <w:szCs w:val="28"/>
          <w:lang w:val="en-US"/>
        </w:rPr>
      </w:pPr>
    </w:p>
    <w:p w14:paraId="73E36BF8" w14:textId="77777777" w:rsidR="00CB52FA" w:rsidRPr="001D1BF6" w:rsidRDefault="00000000">
      <w:pPr>
        <w:pStyle w:val="NormalWeb"/>
        <w:spacing w:before="0" w:beforeAutospacing="0" w:after="0" w:afterAutospacing="0" w:line="360" w:lineRule="auto"/>
        <w:rPr>
          <w:rFonts w:eastAsiaTheme="minorEastAsia"/>
          <w:color w:val="000000"/>
          <w:sz w:val="28"/>
          <w:szCs w:val="28"/>
          <w:lang w:val="en-US"/>
        </w:rPr>
      </w:pPr>
      <w:r w:rsidRPr="001D1BF6">
        <w:rPr>
          <w:rFonts w:eastAsiaTheme="minorEastAsia"/>
          <w:color w:val="000000"/>
          <w:sz w:val="28"/>
          <w:szCs w:val="28"/>
          <w:lang w:val="en-US"/>
        </w:rPr>
        <w:t>Haikou - Bangkok (Hainan Airlines)</w:t>
      </w:r>
    </w:p>
    <w:p w14:paraId="76B20313" w14:textId="77777777" w:rsidR="00CB52FA" w:rsidRPr="001D1BF6" w:rsidRDefault="00000000">
      <w:pPr>
        <w:pStyle w:val="NormalWeb"/>
        <w:spacing w:before="0" w:beforeAutospacing="0" w:after="0" w:afterAutospacing="0" w:line="360" w:lineRule="auto"/>
        <w:rPr>
          <w:rFonts w:eastAsiaTheme="minorEastAsia"/>
          <w:color w:val="000000"/>
          <w:sz w:val="28"/>
          <w:szCs w:val="28"/>
          <w:lang w:val="en-US"/>
        </w:rPr>
      </w:pPr>
      <w:r w:rsidRPr="001D1BF6">
        <w:rPr>
          <w:rFonts w:eastAsiaTheme="minorEastAsia"/>
          <w:color w:val="000000"/>
          <w:sz w:val="28"/>
          <w:szCs w:val="28"/>
          <w:lang w:val="en-US"/>
        </w:rPr>
        <w:t>Haikou - Phnom Penh (Cambodia Angkor Air)</w:t>
      </w:r>
    </w:p>
    <w:p w14:paraId="262CE504" w14:textId="77777777" w:rsidR="00CB52FA" w:rsidRPr="001D1BF6" w:rsidRDefault="00000000">
      <w:pPr>
        <w:pStyle w:val="NormalWeb"/>
        <w:spacing w:before="0" w:beforeAutospacing="0" w:after="0" w:afterAutospacing="0" w:line="360" w:lineRule="auto"/>
        <w:rPr>
          <w:rFonts w:eastAsiaTheme="minorEastAsia"/>
          <w:color w:val="000000"/>
          <w:sz w:val="28"/>
          <w:szCs w:val="28"/>
          <w:lang w:val="en-US"/>
        </w:rPr>
      </w:pPr>
      <w:r w:rsidRPr="001D1BF6">
        <w:rPr>
          <w:rFonts w:eastAsiaTheme="minorEastAsia"/>
          <w:color w:val="000000"/>
          <w:sz w:val="28"/>
          <w:szCs w:val="28"/>
          <w:lang w:val="en-US"/>
        </w:rPr>
        <w:t>Haikou - Singapore (Hainan Airlines, effective Mar. 15, 2023; Scoot Airlines, effective April 2, 2023)</w:t>
      </w:r>
    </w:p>
    <w:p w14:paraId="235AA0B3" w14:textId="77777777" w:rsidR="00CB52FA" w:rsidRPr="001D1BF6" w:rsidRDefault="00CB52FA">
      <w:pPr>
        <w:spacing w:line="360" w:lineRule="auto"/>
        <w:rPr>
          <w:rFonts w:ascii="Times New Roman" w:hAnsi="Times New Roman"/>
          <w:color w:val="000000"/>
          <w:sz w:val="28"/>
          <w:szCs w:val="28"/>
          <w:lang w:val="en-US"/>
        </w:rPr>
      </w:pPr>
    </w:p>
    <w:p w14:paraId="66D3A920" w14:textId="77777777" w:rsidR="00CB52FA" w:rsidRPr="001D1BF6" w:rsidRDefault="00000000">
      <w:pPr>
        <w:pStyle w:val="NormalWeb"/>
        <w:spacing w:before="0" w:beforeAutospacing="0" w:after="0" w:afterAutospacing="0" w:line="360" w:lineRule="auto"/>
        <w:rPr>
          <w:rFonts w:eastAsiaTheme="minorEastAsia"/>
          <w:color w:val="000000"/>
          <w:sz w:val="28"/>
          <w:szCs w:val="28"/>
          <w:lang w:val="en-US"/>
        </w:rPr>
      </w:pPr>
      <w:r w:rsidRPr="001D1BF6">
        <w:rPr>
          <w:rFonts w:eastAsiaTheme="minorEastAsia"/>
          <w:color w:val="000000"/>
          <w:sz w:val="28"/>
          <w:szCs w:val="28"/>
          <w:lang w:val="en-US"/>
        </w:rPr>
        <w:t>Haikou - Macao (Hainan Airlines, effective Mar. 17, 2023)</w:t>
      </w:r>
    </w:p>
    <w:p w14:paraId="610C1002" w14:textId="77777777" w:rsidR="00CB52FA" w:rsidRPr="001D1BF6" w:rsidRDefault="00000000">
      <w:pPr>
        <w:pStyle w:val="NormalWeb"/>
        <w:spacing w:before="0" w:beforeAutospacing="0" w:after="0" w:afterAutospacing="0" w:line="360" w:lineRule="auto"/>
        <w:rPr>
          <w:rFonts w:eastAsiaTheme="minorEastAsia"/>
          <w:color w:val="000000"/>
          <w:sz w:val="28"/>
          <w:szCs w:val="28"/>
          <w:lang w:val="en-US"/>
        </w:rPr>
      </w:pPr>
      <w:r w:rsidRPr="001D1BF6">
        <w:rPr>
          <w:rFonts w:eastAsiaTheme="minorEastAsia"/>
          <w:color w:val="000000"/>
          <w:sz w:val="28"/>
          <w:szCs w:val="28"/>
          <w:lang w:val="en-US"/>
        </w:rPr>
        <w:lastRenderedPageBreak/>
        <w:t>Haikou - Hong Kong (Cathay Pacific, Hainan Airlines, Hong Kong Airlines)</w:t>
      </w:r>
    </w:p>
    <w:p w14:paraId="26CEFF56" w14:textId="77777777" w:rsidR="00CB52FA" w:rsidRPr="001D1BF6" w:rsidRDefault="00CB52FA">
      <w:pPr>
        <w:pStyle w:val="NormalWeb"/>
        <w:spacing w:before="0" w:beforeAutospacing="0" w:after="0" w:afterAutospacing="0" w:line="360" w:lineRule="auto"/>
        <w:rPr>
          <w:rFonts w:eastAsiaTheme="minorEastAsia"/>
          <w:color w:val="000000"/>
          <w:sz w:val="28"/>
          <w:szCs w:val="28"/>
          <w:lang w:val="en-US"/>
        </w:rPr>
      </w:pPr>
    </w:p>
    <w:p w14:paraId="503CFC4E" w14:textId="1C198708" w:rsidR="00CB52FA" w:rsidRPr="0007666E" w:rsidRDefault="00000000" w:rsidP="0007666E">
      <w:pPr>
        <w:pStyle w:val="NormalWeb"/>
        <w:spacing w:before="0" w:beforeAutospacing="0" w:after="0" w:afterAutospacing="0" w:line="360" w:lineRule="auto"/>
        <w:rPr>
          <w:rFonts w:eastAsiaTheme="minorEastAsia"/>
          <w:b/>
          <w:bCs/>
          <w:color w:val="000000"/>
          <w:sz w:val="28"/>
          <w:szCs w:val="28"/>
          <w:lang w:val="en-US"/>
        </w:rPr>
      </w:pPr>
      <w:r w:rsidRPr="001D1BF6">
        <w:rPr>
          <w:rFonts w:eastAsiaTheme="minorEastAsia"/>
          <w:b/>
          <w:bCs/>
          <w:color w:val="000000"/>
          <w:sz w:val="28"/>
          <w:szCs w:val="28"/>
          <w:lang w:val="en-US"/>
        </w:rPr>
        <w:t>More routes are expected to resume soon!</w:t>
      </w:r>
    </w:p>
    <w:sectPr w:rsidR="00CB52FA" w:rsidRPr="000766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NjMGRjMDM4MmEwZDc3Mjk5MmFjYzNkZDFmY2ZlMWEifQ=="/>
    <w:docVar w:name="KSO_WPS_MARK_KEY" w:val="f9025078-a653-44a6-a70d-ff9b3d6c9303"/>
  </w:docVars>
  <w:rsids>
    <w:rsidRoot w:val="005A4275"/>
    <w:rsid w:val="00070C77"/>
    <w:rsid w:val="0007666E"/>
    <w:rsid w:val="000B3E4F"/>
    <w:rsid w:val="000F5A96"/>
    <w:rsid w:val="001D1BF6"/>
    <w:rsid w:val="00285DB2"/>
    <w:rsid w:val="005A07CB"/>
    <w:rsid w:val="005A4275"/>
    <w:rsid w:val="00606538"/>
    <w:rsid w:val="00780476"/>
    <w:rsid w:val="00A57EBD"/>
    <w:rsid w:val="00A7760A"/>
    <w:rsid w:val="00B41500"/>
    <w:rsid w:val="00BA2F01"/>
    <w:rsid w:val="00CB52FA"/>
    <w:rsid w:val="00E76EDE"/>
    <w:rsid w:val="00EF48AC"/>
    <w:rsid w:val="1DF022C7"/>
    <w:rsid w:val="4799373F"/>
  </w:rsids>
  <m:mathPr>
    <m:mathFont m:val="Cambria Math"/>
    <m:brkBin m:val="before"/>
    <m:brkBinSub m:val="--"/>
    <m:smallFrac m:val="0"/>
    <m:dispDef/>
    <m:lMargin m:val="0"/>
    <m:rMargin m:val="0"/>
    <m:defJc m:val="centerGroup"/>
    <m:wrapIndent m:val="1440"/>
    <m:intLim m:val="subSup"/>
    <m:naryLim m:val="undOvr"/>
  </m:mathPr>
  <w:themeFontLang w:val="zh-C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F6101"/>
  <w15:docId w15:val="{959BDDDF-D53F-2649-B5FC-917B6E6FB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CN" w:eastAsia="zh-CN" w:bidi="mn-Mong-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sz w:val="24"/>
      <w:szCs w:val="30"/>
      <w:lang w:val="zh-CN"/>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qFormat/>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customStyle="1" w:styleId="Heading3Char">
    <w:name w:val="Heading 3 Char"/>
    <w:basedOn w:val="DefaultParagraphFont"/>
    <w:link w:val="Heading3"/>
    <w:uiPriority w:val="9"/>
    <w:rPr>
      <w:rFonts w:ascii="Times New Roman" w:eastAsia="Times New Roman" w:hAnsi="Times New Roman" w:cs="Times New Roman"/>
      <w:b/>
      <w:bCs/>
      <w:kern w:val="0"/>
      <w:sz w:val="27"/>
      <w:szCs w:val="27"/>
      <w14:ligatures w14:val="none"/>
    </w:rPr>
  </w:style>
  <w:style w:type="character" w:customStyle="1" w:styleId="apple-converted-space">
    <w:name w:val="apple-converted-space"/>
    <w:basedOn w:val="DefaultParagraphFont"/>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kern w:val="0"/>
      <w:sz w:val="32"/>
      <w:szCs w:val="40"/>
      <w14:ligatures w14:val="none"/>
    </w:rPr>
  </w:style>
  <w:style w:type="paragraph" w:styleId="Revision">
    <w:name w:val="Revision"/>
    <w:hidden/>
    <w:uiPriority w:val="99"/>
    <w:semiHidden/>
    <w:rsid w:val="000B3E4F"/>
    <w:rPr>
      <w:rFonts w:cs="Times New Roman"/>
      <w:sz w:val="24"/>
      <w:szCs w:val="30"/>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travelchinaguide.com/cityguides/hain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2F2DF-7511-9646-815E-8D7779756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海南国际经济发展局</dc:creator>
  <cp:lastModifiedBy>海南国际经济发展局</cp:lastModifiedBy>
  <cp:revision>5</cp:revision>
  <dcterms:created xsi:type="dcterms:W3CDTF">2023-03-15T08:52:00Z</dcterms:created>
  <dcterms:modified xsi:type="dcterms:W3CDTF">2023-03-16T02:36:00Z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BB63AE2A71AA4A02BB18BFFA40FDBD7B</vt:lpwstr>
  </property>
</Properties>
</file>