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103AF" w14:textId="15B32B4F" w:rsidR="00AA6D16" w:rsidRPr="00BC3E9C" w:rsidRDefault="00B7434F">
      <w:pPr>
        <w:spacing w:after="0"/>
        <w:rPr>
          <w:rFonts w:ascii="Arial" w:hAnsi="Arial" w:cs="Arial"/>
          <w:u w:val="single"/>
        </w:rPr>
      </w:pPr>
      <w:bookmarkStart w:id="0" w:name="_GoBack"/>
      <w:bookmarkEnd w:id="0"/>
      <w:r w:rsidRPr="00BC3E9C">
        <w:rPr>
          <w:rFonts w:ascii="Arial" w:hAnsi="Arial" w:cs="Arial"/>
          <w:u w:val="single"/>
        </w:rPr>
        <w:t xml:space="preserve">Omezení doby dočasného přidělení </w:t>
      </w:r>
      <w:r w:rsidR="00AC1273" w:rsidRPr="00BC3E9C">
        <w:rPr>
          <w:rFonts w:ascii="Arial" w:hAnsi="Arial" w:cs="Arial"/>
          <w:u w:val="single"/>
        </w:rPr>
        <w:t>agenturního zaměstnance</w:t>
      </w:r>
      <w:r w:rsidR="007E4BA8">
        <w:rPr>
          <w:rFonts w:ascii="Arial" w:hAnsi="Arial" w:cs="Arial"/>
          <w:u w:val="single"/>
        </w:rPr>
        <w:t xml:space="preserve">: </w:t>
      </w:r>
      <w:r w:rsidR="0048192C" w:rsidRPr="00BC3E9C">
        <w:rPr>
          <w:rFonts w:ascii="Arial" w:hAnsi="Arial" w:cs="Arial"/>
          <w:b/>
          <w:bCs/>
          <w:u w:val="single"/>
        </w:rPr>
        <w:t>Slovensko</w:t>
      </w:r>
    </w:p>
    <w:p w14:paraId="70850260" w14:textId="77777777" w:rsidR="00BC487A" w:rsidRPr="00BC3E9C" w:rsidRDefault="00BC487A" w:rsidP="00111983">
      <w:pPr>
        <w:spacing w:after="0"/>
        <w:rPr>
          <w:rFonts w:ascii="Arial" w:hAnsi="Arial" w:cs="Arial"/>
          <w:u w:val="single"/>
        </w:rPr>
      </w:pPr>
    </w:p>
    <w:p w14:paraId="3327314F" w14:textId="77777777" w:rsidR="00AA6D16" w:rsidRPr="00BC3E9C" w:rsidRDefault="00B7434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 xml:space="preserve">Je možné </w:t>
      </w:r>
      <w:r w:rsidR="00AC1273" w:rsidRPr="00BC3E9C">
        <w:rPr>
          <w:rFonts w:ascii="Arial" w:hAnsi="Arial" w:cs="Arial"/>
          <w:b/>
          <w:bCs/>
          <w:i/>
          <w:iCs/>
        </w:rPr>
        <w:t xml:space="preserve">dočasně </w:t>
      </w:r>
      <w:r w:rsidRPr="00BC3E9C">
        <w:rPr>
          <w:rFonts w:ascii="Arial" w:hAnsi="Arial" w:cs="Arial"/>
          <w:b/>
          <w:bCs/>
          <w:i/>
          <w:iCs/>
        </w:rPr>
        <w:t xml:space="preserve">přidělit </w:t>
      </w:r>
      <w:r w:rsidR="00AC1273" w:rsidRPr="00BC3E9C">
        <w:rPr>
          <w:rFonts w:ascii="Arial" w:hAnsi="Arial" w:cs="Arial"/>
          <w:b/>
          <w:bCs/>
          <w:i/>
          <w:iCs/>
        </w:rPr>
        <w:t xml:space="preserve">agenturního zaměstnance </w:t>
      </w:r>
      <w:r w:rsidRPr="00BC3E9C">
        <w:rPr>
          <w:rFonts w:ascii="Arial" w:hAnsi="Arial" w:cs="Arial"/>
          <w:b/>
          <w:bCs/>
          <w:i/>
          <w:iCs/>
        </w:rPr>
        <w:t xml:space="preserve">uživateli na stálé </w:t>
      </w:r>
      <w:r w:rsidR="00AC1273" w:rsidRPr="00BC3E9C">
        <w:rPr>
          <w:rFonts w:ascii="Arial" w:hAnsi="Arial" w:cs="Arial"/>
          <w:b/>
          <w:bCs/>
          <w:i/>
          <w:iCs/>
        </w:rPr>
        <w:t xml:space="preserve">pracovní místo </w:t>
      </w:r>
      <w:r w:rsidRPr="00BC3E9C">
        <w:rPr>
          <w:rFonts w:ascii="Arial" w:hAnsi="Arial" w:cs="Arial"/>
          <w:b/>
          <w:bCs/>
          <w:i/>
          <w:iCs/>
        </w:rPr>
        <w:t xml:space="preserve">(nejen </w:t>
      </w:r>
      <w:r w:rsidR="00AC1273" w:rsidRPr="00BC3E9C">
        <w:rPr>
          <w:rFonts w:ascii="Arial" w:hAnsi="Arial" w:cs="Arial"/>
          <w:b/>
          <w:bCs/>
          <w:i/>
          <w:iCs/>
        </w:rPr>
        <w:t xml:space="preserve">jako </w:t>
      </w:r>
      <w:r w:rsidRPr="00BC3E9C">
        <w:rPr>
          <w:rFonts w:ascii="Arial" w:hAnsi="Arial" w:cs="Arial"/>
          <w:b/>
          <w:bCs/>
          <w:i/>
          <w:iCs/>
        </w:rPr>
        <w:t xml:space="preserve">záskok nebo </w:t>
      </w:r>
      <w:r w:rsidR="00AC1273" w:rsidRPr="00BC3E9C">
        <w:rPr>
          <w:rFonts w:ascii="Arial" w:hAnsi="Arial" w:cs="Arial"/>
          <w:b/>
          <w:bCs/>
          <w:i/>
          <w:iCs/>
        </w:rPr>
        <w:t xml:space="preserve">v případě </w:t>
      </w:r>
      <w:r w:rsidRPr="00BC3E9C">
        <w:rPr>
          <w:rFonts w:ascii="Arial" w:hAnsi="Arial" w:cs="Arial"/>
          <w:b/>
          <w:bCs/>
          <w:i/>
          <w:iCs/>
        </w:rPr>
        <w:t xml:space="preserve">dočasného pracovního </w:t>
      </w:r>
      <w:proofErr w:type="gramStart"/>
      <w:r w:rsidRPr="00BC3E9C">
        <w:rPr>
          <w:rFonts w:ascii="Arial" w:hAnsi="Arial" w:cs="Arial"/>
          <w:b/>
          <w:bCs/>
          <w:i/>
          <w:iCs/>
        </w:rPr>
        <w:t>místa) (čl.</w:t>
      </w:r>
      <w:proofErr w:type="gramEnd"/>
      <w:r w:rsidRPr="00BC3E9C">
        <w:rPr>
          <w:rFonts w:ascii="Arial" w:hAnsi="Arial" w:cs="Arial"/>
          <w:b/>
          <w:bCs/>
          <w:i/>
          <w:iCs/>
        </w:rPr>
        <w:t xml:space="preserve"> 1 odst. 1 směrnice, rozsudek SDEU č. C-232/20 - Daimler)</w:t>
      </w:r>
      <w:r w:rsidR="00AC1273" w:rsidRPr="00BC3E9C">
        <w:rPr>
          <w:rFonts w:ascii="Arial" w:hAnsi="Arial" w:cs="Arial"/>
          <w:b/>
          <w:bCs/>
          <w:i/>
          <w:iCs/>
        </w:rPr>
        <w:t>?</w:t>
      </w:r>
    </w:p>
    <w:p w14:paraId="31066F6F" w14:textId="77777777" w:rsidR="00BC487A" w:rsidRPr="00BC3E9C" w:rsidRDefault="00BC487A" w:rsidP="00111983">
      <w:pPr>
        <w:spacing w:after="0"/>
        <w:rPr>
          <w:rFonts w:ascii="Arial" w:hAnsi="Arial" w:cs="Arial"/>
        </w:rPr>
      </w:pPr>
    </w:p>
    <w:p w14:paraId="019B6A49" w14:textId="77777777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Slovenské </w:t>
      </w:r>
      <w:r w:rsidR="00BC487A" w:rsidRPr="00BC3E9C">
        <w:rPr>
          <w:rFonts w:ascii="Arial" w:hAnsi="Arial" w:cs="Arial"/>
        </w:rPr>
        <w:t xml:space="preserve">právní předpisy neomezují dočasné přidělení přechodností daného pracovního místa ani na </w:t>
      </w:r>
      <w:r w:rsidR="00AC1273" w:rsidRPr="00BC3E9C">
        <w:rPr>
          <w:rFonts w:ascii="Arial" w:hAnsi="Arial" w:cs="Arial"/>
        </w:rPr>
        <w:t>zastupování zaměstnanců na dlouhodobé dovolené</w:t>
      </w:r>
      <w:r w:rsidR="00BC487A" w:rsidRPr="00BC3E9C">
        <w:rPr>
          <w:rFonts w:ascii="Arial" w:hAnsi="Arial" w:cs="Arial"/>
        </w:rPr>
        <w:t>. Může se tedy jednat o přidělení na trvalé nebo nově vytvořené pracovní místo.</w:t>
      </w:r>
    </w:p>
    <w:p w14:paraId="60239E9D" w14:textId="77777777" w:rsidR="00BC487A" w:rsidRPr="00BC3E9C" w:rsidRDefault="00BC487A" w:rsidP="00111983">
      <w:pPr>
        <w:pStyle w:val="Odstavecseseznamem"/>
        <w:spacing w:after="0"/>
        <w:ind w:hanging="360"/>
        <w:rPr>
          <w:rFonts w:ascii="Arial" w:hAnsi="Arial" w:cs="Arial"/>
          <w:b/>
          <w:bCs/>
          <w:i/>
          <w:iCs/>
        </w:rPr>
      </w:pPr>
    </w:p>
    <w:p w14:paraId="42492A0B" w14:textId="77777777" w:rsidR="00AA6D16" w:rsidRPr="00BC3E9C" w:rsidRDefault="00B7434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>Jaký typ smlouvy/pracovního poměru má agentura práce se zaměstnancem? Je pracovní poměr rovněž uzavřen na dobu neurčitou? Pokud je uzavřen na dobu určitou, lze jej opakovat?</w:t>
      </w:r>
    </w:p>
    <w:p w14:paraId="36D8C887" w14:textId="77777777" w:rsidR="00B30FD0" w:rsidRPr="00BC3E9C" w:rsidRDefault="00B30FD0" w:rsidP="00B30FD0">
      <w:pPr>
        <w:pStyle w:val="Odstavecseseznamem"/>
        <w:spacing w:after="0"/>
        <w:ind w:hanging="360"/>
        <w:rPr>
          <w:rFonts w:ascii="Arial" w:hAnsi="Arial" w:cs="Arial"/>
          <w:b/>
          <w:bCs/>
          <w:i/>
          <w:iCs/>
        </w:rPr>
      </w:pPr>
    </w:p>
    <w:p w14:paraId="0BDEB254" w14:textId="03E893BA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Zaměstnanec </w:t>
      </w:r>
      <w:r w:rsidR="00603F0E" w:rsidRPr="00BC3E9C">
        <w:rPr>
          <w:rFonts w:ascii="Arial" w:hAnsi="Arial" w:cs="Arial"/>
        </w:rPr>
        <w:t xml:space="preserve">s </w:t>
      </w:r>
      <w:r w:rsidRPr="00BC3E9C">
        <w:rPr>
          <w:rFonts w:ascii="Arial" w:hAnsi="Arial" w:cs="Arial"/>
        </w:rPr>
        <w:t xml:space="preserve">agenturou práce </w:t>
      </w:r>
      <w:r w:rsidR="0048192C" w:rsidRPr="00BC3E9C">
        <w:rPr>
          <w:rFonts w:ascii="Arial" w:hAnsi="Arial" w:cs="Arial"/>
        </w:rPr>
        <w:t xml:space="preserve">uzavírá </w:t>
      </w:r>
      <w:r w:rsidRPr="00BC3E9C">
        <w:rPr>
          <w:rFonts w:ascii="Arial" w:hAnsi="Arial" w:cs="Arial"/>
        </w:rPr>
        <w:t xml:space="preserve">pracovní smlouvu, </w:t>
      </w:r>
      <w:r w:rsidR="00603F0E" w:rsidRPr="00BC3E9C">
        <w:rPr>
          <w:rFonts w:ascii="Arial" w:hAnsi="Arial" w:cs="Arial"/>
        </w:rPr>
        <w:t xml:space="preserve">která je oproti standardní pracovní smlouvě mírně upravena </w:t>
      </w:r>
      <w:r w:rsidR="000E207E" w:rsidRPr="00BC3E9C">
        <w:rPr>
          <w:rFonts w:ascii="Arial" w:hAnsi="Arial" w:cs="Arial"/>
        </w:rPr>
        <w:t>(</w:t>
      </w:r>
      <w:r w:rsidR="00603F0E" w:rsidRPr="00BC3E9C">
        <w:rPr>
          <w:rFonts w:ascii="Arial" w:hAnsi="Arial" w:cs="Arial"/>
        </w:rPr>
        <w:t xml:space="preserve">§ </w:t>
      </w:r>
      <w:r w:rsidR="00FD5FE5" w:rsidRPr="00BC3E9C">
        <w:rPr>
          <w:rFonts w:ascii="Arial" w:hAnsi="Arial" w:cs="Arial"/>
        </w:rPr>
        <w:t xml:space="preserve">58 </w:t>
      </w:r>
      <w:r w:rsidR="005551C9" w:rsidRPr="00BC3E9C">
        <w:rPr>
          <w:rFonts w:ascii="Arial" w:hAnsi="Arial" w:cs="Arial"/>
        </w:rPr>
        <w:t xml:space="preserve">zákona č. 311/2001 </w:t>
      </w:r>
      <w:r w:rsidR="00BC3E9C">
        <w:rPr>
          <w:rFonts w:ascii="Arial" w:hAnsi="Arial" w:cs="Arial"/>
        </w:rPr>
        <w:t>S</w:t>
      </w:r>
      <w:r w:rsidR="005551C9" w:rsidRPr="00BC3E9C">
        <w:rPr>
          <w:rFonts w:ascii="Arial" w:hAnsi="Arial" w:cs="Arial"/>
        </w:rPr>
        <w:t xml:space="preserve">b. </w:t>
      </w:r>
      <w:r w:rsidR="00E55C6A">
        <w:rPr>
          <w:rFonts w:ascii="Arial" w:hAnsi="Arial" w:cs="Arial"/>
        </w:rPr>
        <w:t>z</w:t>
      </w:r>
      <w:r w:rsidR="005551C9" w:rsidRPr="00BC3E9C">
        <w:rPr>
          <w:rFonts w:ascii="Arial" w:hAnsi="Arial" w:cs="Arial"/>
        </w:rPr>
        <w:t>ákoník práce (dále jen "</w:t>
      </w:r>
      <w:r w:rsidR="000E207E" w:rsidRPr="00BC3E9C">
        <w:rPr>
          <w:rFonts w:ascii="Arial" w:hAnsi="Arial" w:cs="Arial"/>
          <w:b/>
          <w:bCs/>
        </w:rPr>
        <w:t xml:space="preserve">zákoník </w:t>
      </w:r>
      <w:r w:rsidR="005551C9" w:rsidRPr="00BC3E9C">
        <w:rPr>
          <w:rFonts w:ascii="Arial" w:hAnsi="Arial" w:cs="Arial"/>
          <w:b/>
          <w:bCs/>
        </w:rPr>
        <w:t>práce</w:t>
      </w:r>
      <w:r w:rsidR="005551C9" w:rsidRPr="00BC3E9C">
        <w:rPr>
          <w:rFonts w:ascii="Arial" w:hAnsi="Arial" w:cs="Arial"/>
        </w:rPr>
        <w:t>")</w:t>
      </w:r>
      <w:r w:rsidR="000E207E" w:rsidRPr="00BC3E9C">
        <w:rPr>
          <w:rFonts w:ascii="Arial" w:hAnsi="Arial" w:cs="Arial"/>
        </w:rPr>
        <w:t>.</w:t>
      </w:r>
    </w:p>
    <w:p w14:paraId="311F51C3" w14:textId="77777777" w:rsidR="00B30FD0" w:rsidRPr="00BC3E9C" w:rsidRDefault="00B30FD0" w:rsidP="00B30FD0">
      <w:pPr>
        <w:pStyle w:val="Odstavecseseznamem"/>
        <w:spacing w:after="0"/>
        <w:ind w:firstLine="0"/>
        <w:rPr>
          <w:rFonts w:ascii="Arial" w:hAnsi="Arial" w:cs="Arial"/>
        </w:rPr>
      </w:pPr>
    </w:p>
    <w:p w14:paraId="796C06A5" w14:textId="77777777" w:rsidR="00AA6D16" w:rsidRPr="00BC3E9C" w:rsidRDefault="00B30FD0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>Pracovní smlouva může být uzavřena na dobu určitou nebo na dobu neurčitou.</w:t>
      </w:r>
    </w:p>
    <w:p w14:paraId="532F398B" w14:textId="77777777" w:rsidR="00B30FD0" w:rsidRPr="00BC3E9C" w:rsidRDefault="00B30FD0" w:rsidP="00B30FD0">
      <w:pPr>
        <w:pStyle w:val="Odstavecseseznamem"/>
        <w:spacing w:after="0"/>
        <w:ind w:firstLine="0"/>
        <w:rPr>
          <w:rFonts w:ascii="Arial" w:hAnsi="Arial" w:cs="Arial"/>
        </w:rPr>
      </w:pPr>
    </w:p>
    <w:p w14:paraId="4047E8BE" w14:textId="77777777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Pracovní smlouvu na dobu určitou lze opakovat/prodloužit. Obvyklá </w:t>
      </w:r>
      <w:r w:rsidR="000A31B9" w:rsidRPr="00BC3E9C">
        <w:rPr>
          <w:rFonts w:ascii="Arial" w:hAnsi="Arial" w:cs="Arial"/>
        </w:rPr>
        <w:t xml:space="preserve">omezení týkající se maximální délky trvání pracovního poměru na dobu určitou nebo jeho opakovaného prodloužení se nevztahují na zaměstnávání prostřednictvím agentury práce </w:t>
      </w:r>
      <w:r w:rsidRPr="00BC3E9C">
        <w:rPr>
          <w:rFonts w:ascii="Arial" w:hAnsi="Arial" w:cs="Arial"/>
        </w:rPr>
        <w:t>(</w:t>
      </w:r>
      <w:r w:rsidR="00F82D21" w:rsidRPr="00BC3E9C">
        <w:rPr>
          <w:rFonts w:ascii="Arial" w:hAnsi="Arial" w:cs="Arial"/>
        </w:rPr>
        <w:t xml:space="preserve">§ 48 odst. 9 </w:t>
      </w:r>
      <w:r w:rsidRPr="00BC3E9C">
        <w:rPr>
          <w:rFonts w:ascii="Arial" w:hAnsi="Arial" w:cs="Arial"/>
        </w:rPr>
        <w:t xml:space="preserve">zákoníku </w:t>
      </w:r>
      <w:r w:rsidR="00F82D21" w:rsidRPr="00BC3E9C">
        <w:rPr>
          <w:rFonts w:ascii="Arial" w:hAnsi="Arial" w:cs="Arial"/>
        </w:rPr>
        <w:t>práce</w:t>
      </w:r>
      <w:r w:rsidRPr="00BC3E9C">
        <w:rPr>
          <w:rFonts w:ascii="Arial" w:hAnsi="Arial" w:cs="Arial"/>
        </w:rPr>
        <w:t>).</w:t>
      </w:r>
    </w:p>
    <w:p w14:paraId="2BB15C23" w14:textId="77777777" w:rsidR="00B30FD0" w:rsidRPr="00BC3E9C" w:rsidRDefault="00B30FD0" w:rsidP="00B30FD0">
      <w:pPr>
        <w:pStyle w:val="Odstavecseseznamem"/>
        <w:spacing w:after="0"/>
        <w:ind w:hanging="360"/>
        <w:rPr>
          <w:rFonts w:ascii="Arial" w:hAnsi="Arial" w:cs="Arial"/>
          <w:b/>
          <w:bCs/>
          <w:i/>
          <w:iCs/>
        </w:rPr>
      </w:pPr>
    </w:p>
    <w:p w14:paraId="21B8A428" w14:textId="77777777" w:rsidR="00AA6D16" w:rsidRPr="00BC3E9C" w:rsidRDefault="00B7434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>Na základě jakých dokumentů/smluv je zaměstnanec agentury práce přidělen uživateli?</w:t>
      </w:r>
    </w:p>
    <w:p w14:paraId="02C59505" w14:textId="77777777" w:rsidR="00B30FD0" w:rsidRPr="00BC3E9C" w:rsidRDefault="00B30FD0" w:rsidP="00B30FD0">
      <w:pPr>
        <w:pStyle w:val="Odstavecseseznamem"/>
        <w:spacing w:after="0"/>
        <w:ind w:hanging="360"/>
        <w:rPr>
          <w:rFonts w:ascii="Arial" w:hAnsi="Arial" w:cs="Arial"/>
          <w:b/>
          <w:bCs/>
          <w:i/>
          <w:iCs/>
        </w:rPr>
      </w:pPr>
    </w:p>
    <w:p w14:paraId="437E51EC" w14:textId="77777777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Přidělení zaměstnance agentury práce k uživateli se uskutečňuje na základě dohody o dočasném přidělení, kterou uzavírá agentura práce s uživatelem </w:t>
      </w:r>
      <w:r w:rsidR="000E207E" w:rsidRPr="00BC3E9C">
        <w:rPr>
          <w:rFonts w:ascii="Arial" w:hAnsi="Arial" w:cs="Arial"/>
        </w:rPr>
        <w:t>(</w:t>
      </w:r>
      <w:r w:rsidR="00F82D21" w:rsidRPr="00BC3E9C">
        <w:rPr>
          <w:rFonts w:ascii="Arial" w:hAnsi="Arial" w:cs="Arial"/>
        </w:rPr>
        <w:t xml:space="preserve">§ 58a </w:t>
      </w:r>
      <w:r w:rsidR="000E207E" w:rsidRPr="00BC3E9C">
        <w:rPr>
          <w:rFonts w:ascii="Arial" w:hAnsi="Arial" w:cs="Arial"/>
        </w:rPr>
        <w:t xml:space="preserve">zákoníku </w:t>
      </w:r>
      <w:r w:rsidR="00F82D21" w:rsidRPr="00BC3E9C">
        <w:rPr>
          <w:rFonts w:ascii="Arial" w:hAnsi="Arial" w:cs="Arial"/>
        </w:rPr>
        <w:t>práce</w:t>
      </w:r>
      <w:r w:rsidR="000E207E" w:rsidRPr="00BC3E9C">
        <w:rPr>
          <w:rFonts w:ascii="Arial" w:hAnsi="Arial" w:cs="Arial"/>
        </w:rPr>
        <w:t>)</w:t>
      </w:r>
      <w:r w:rsidRPr="00BC3E9C">
        <w:rPr>
          <w:rFonts w:ascii="Arial" w:hAnsi="Arial" w:cs="Arial"/>
        </w:rPr>
        <w:t>.</w:t>
      </w:r>
    </w:p>
    <w:p w14:paraId="27ADF636" w14:textId="77777777" w:rsidR="00B30FD0" w:rsidRPr="00BC3E9C" w:rsidRDefault="00B30FD0" w:rsidP="00B30FD0">
      <w:pPr>
        <w:pStyle w:val="Odstavecseseznamem"/>
        <w:spacing w:after="0"/>
        <w:ind w:firstLine="0"/>
        <w:rPr>
          <w:rFonts w:ascii="Arial" w:hAnsi="Arial" w:cs="Arial"/>
        </w:rPr>
      </w:pPr>
    </w:p>
    <w:p w14:paraId="601997D5" w14:textId="77777777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>Tato dohoda musí být uzavřena písemně a musí obsahovat zákonem stanovené náležitosti</w:t>
      </w:r>
      <w:r w:rsidR="00197C16" w:rsidRPr="00BC3E9C">
        <w:rPr>
          <w:rFonts w:ascii="Arial" w:hAnsi="Arial" w:cs="Arial"/>
        </w:rPr>
        <w:t>.</w:t>
      </w:r>
    </w:p>
    <w:p w14:paraId="11DE40C3" w14:textId="54B9F0AC" w:rsidR="00B30FD0" w:rsidRPr="00BC3E9C" w:rsidRDefault="00BC487A" w:rsidP="00626483">
      <w:pPr>
        <w:spacing w:after="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ab/>
      </w:r>
    </w:p>
    <w:p w14:paraId="50E2C30F" w14:textId="77777777" w:rsidR="00AA6D16" w:rsidRPr="00BC3E9C" w:rsidRDefault="00B7434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 xml:space="preserve">Je </w:t>
      </w:r>
      <w:r w:rsidR="00AC1273" w:rsidRPr="00BC3E9C">
        <w:rPr>
          <w:rFonts w:ascii="Arial" w:hAnsi="Arial" w:cs="Arial"/>
          <w:b/>
          <w:bCs/>
          <w:i/>
          <w:iCs/>
        </w:rPr>
        <w:t xml:space="preserve">dočasné </w:t>
      </w:r>
      <w:r w:rsidRPr="00BC3E9C">
        <w:rPr>
          <w:rFonts w:ascii="Arial" w:hAnsi="Arial" w:cs="Arial"/>
          <w:b/>
          <w:bCs/>
          <w:i/>
          <w:iCs/>
        </w:rPr>
        <w:t xml:space="preserve">přidělení </w:t>
      </w:r>
      <w:r w:rsidR="00AC1273" w:rsidRPr="00BC3E9C">
        <w:rPr>
          <w:rFonts w:ascii="Arial" w:hAnsi="Arial" w:cs="Arial"/>
          <w:b/>
          <w:bCs/>
          <w:i/>
          <w:iCs/>
        </w:rPr>
        <w:t xml:space="preserve">agenturního zaměstnance </w:t>
      </w:r>
      <w:r w:rsidRPr="00BC3E9C">
        <w:rPr>
          <w:rFonts w:ascii="Arial" w:hAnsi="Arial" w:cs="Arial"/>
          <w:b/>
          <w:bCs/>
          <w:i/>
          <w:iCs/>
        </w:rPr>
        <w:t xml:space="preserve">k uživateli omezeno na určitou dobu (čl. 1 odst. 1 směrnice, Daimler), </w:t>
      </w:r>
      <w:r w:rsidR="00AC1273" w:rsidRPr="00BC3E9C">
        <w:rPr>
          <w:rFonts w:ascii="Arial" w:hAnsi="Arial" w:cs="Arial"/>
          <w:b/>
          <w:bCs/>
          <w:i/>
          <w:iCs/>
        </w:rPr>
        <w:t>pokud ano, na jak dlouho</w:t>
      </w:r>
      <w:r w:rsidRPr="00BC3E9C">
        <w:rPr>
          <w:rFonts w:ascii="Arial" w:hAnsi="Arial" w:cs="Arial"/>
          <w:b/>
          <w:bCs/>
          <w:i/>
          <w:iCs/>
        </w:rPr>
        <w:t xml:space="preserve">? </w:t>
      </w:r>
    </w:p>
    <w:p w14:paraId="5555A979" w14:textId="77777777" w:rsidR="00AC1273" w:rsidRPr="00BC3E9C" w:rsidRDefault="00AC1273" w:rsidP="00111983">
      <w:pPr>
        <w:pStyle w:val="Odstavecseseznamem"/>
        <w:spacing w:after="0"/>
        <w:ind w:firstLine="0"/>
        <w:rPr>
          <w:rFonts w:ascii="Arial" w:hAnsi="Arial" w:cs="Arial"/>
        </w:rPr>
      </w:pPr>
    </w:p>
    <w:p w14:paraId="2661F9E2" w14:textId="0C77EB5D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Ano, </w:t>
      </w:r>
      <w:r w:rsidR="00626483" w:rsidRPr="00BC3E9C">
        <w:rPr>
          <w:rFonts w:ascii="Arial" w:hAnsi="Arial" w:cs="Arial"/>
        </w:rPr>
        <w:t xml:space="preserve">dočasné přidělení může být sjednáno na dobu maximálně 24 měsíců. Dočasné přidělení zaměstnance k témuž uživateli lze prodloužit nebo znovu sjednat nejvýše čtyřikrát během 24 měsíců </w:t>
      </w:r>
      <w:r w:rsidR="000E207E" w:rsidRPr="00BC3E9C">
        <w:rPr>
          <w:rFonts w:ascii="Arial" w:hAnsi="Arial" w:cs="Arial"/>
        </w:rPr>
        <w:t>(§ 58 odst. 6 zákoníku práce)</w:t>
      </w:r>
      <w:r w:rsidR="00626483" w:rsidRPr="00BC3E9C">
        <w:rPr>
          <w:rFonts w:ascii="Arial" w:hAnsi="Arial" w:cs="Arial"/>
        </w:rPr>
        <w:t>.</w:t>
      </w:r>
    </w:p>
    <w:p w14:paraId="2CCB55D8" w14:textId="77777777" w:rsidR="00BC487A" w:rsidRPr="00BC3E9C" w:rsidRDefault="00BC487A" w:rsidP="00111983">
      <w:pPr>
        <w:spacing w:after="0"/>
        <w:rPr>
          <w:rFonts w:ascii="Arial" w:hAnsi="Arial" w:cs="Arial"/>
        </w:rPr>
      </w:pPr>
    </w:p>
    <w:p w14:paraId="17BC0801" w14:textId="6F8D0960" w:rsidR="00AA6D16" w:rsidRPr="00BC3E9C" w:rsidRDefault="00B7434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 xml:space="preserve">Existují nějaké výjimky z tohoto pravidla (maximální délka dočasného přidělení </w:t>
      </w:r>
      <w:r w:rsidR="00AC1273" w:rsidRPr="00BC3E9C">
        <w:rPr>
          <w:rFonts w:ascii="Arial" w:hAnsi="Arial" w:cs="Arial"/>
          <w:b/>
          <w:bCs/>
          <w:i/>
          <w:iCs/>
        </w:rPr>
        <w:t xml:space="preserve">agenturou </w:t>
      </w:r>
      <w:r w:rsidR="00BC3E9C">
        <w:rPr>
          <w:rFonts w:ascii="Arial" w:hAnsi="Arial" w:cs="Arial"/>
          <w:b/>
          <w:bCs/>
          <w:i/>
          <w:iCs/>
        </w:rPr>
        <w:t>práce</w:t>
      </w:r>
      <w:r w:rsidRPr="00BC3E9C">
        <w:rPr>
          <w:rFonts w:ascii="Arial" w:hAnsi="Arial" w:cs="Arial"/>
          <w:b/>
          <w:bCs/>
          <w:i/>
          <w:iCs/>
        </w:rPr>
        <w:t>)?</w:t>
      </w:r>
    </w:p>
    <w:p w14:paraId="74FAA58D" w14:textId="77777777" w:rsidR="00033B5E" w:rsidRPr="00BC3E9C" w:rsidRDefault="00033B5E" w:rsidP="00197C16">
      <w:pPr>
        <w:spacing w:after="0"/>
        <w:ind w:left="708"/>
        <w:jc w:val="both"/>
        <w:rPr>
          <w:rFonts w:ascii="Arial" w:hAnsi="Arial" w:cs="Arial"/>
        </w:rPr>
      </w:pPr>
    </w:p>
    <w:p w14:paraId="238BCAFB" w14:textId="10ADA9BB" w:rsidR="00AA6D16" w:rsidRPr="00BC3E9C" w:rsidRDefault="00B7434F">
      <w:pPr>
        <w:spacing w:after="0"/>
        <w:ind w:left="708"/>
        <w:jc w:val="both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Ano, výše uvedená omezení neplatí v případě zástupu za zaměstnance v době mateřské dovolené, </w:t>
      </w:r>
      <w:r w:rsidR="00BC3E9C">
        <w:rPr>
          <w:rFonts w:ascii="Arial" w:hAnsi="Arial" w:cs="Arial"/>
        </w:rPr>
        <w:t>otcovské</w:t>
      </w:r>
      <w:r w:rsidR="00BC3E9C" w:rsidRPr="00BC3E9C">
        <w:rPr>
          <w:rFonts w:ascii="Arial" w:hAnsi="Arial" w:cs="Arial"/>
        </w:rPr>
        <w:t xml:space="preserve"> </w:t>
      </w:r>
      <w:r w:rsidRPr="00BC3E9C">
        <w:rPr>
          <w:rFonts w:ascii="Arial" w:hAnsi="Arial" w:cs="Arial"/>
        </w:rPr>
        <w:t xml:space="preserve">dovolené, rodičovské dovolené, dovolené bezprostředně navazující na mateřskou dovolenou, otcovskou dovolenou nebo rodičovskou dovolenou, dočasné pracovní neschopnosti nebo zaměstnance, který byl dlouhodobě </w:t>
      </w:r>
      <w:r w:rsidRPr="00BC3E9C">
        <w:rPr>
          <w:rFonts w:ascii="Arial" w:hAnsi="Arial" w:cs="Arial"/>
        </w:rPr>
        <w:lastRenderedPageBreak/>
        <w:t xml:space="preserve">uvolněn pro výkon veřejné nebo odborové funkce </w:t>
      </w:r>
      <w:r w:rsidR="000A1CB3" w:rsidRPr="00BC3E9C">
        <w:rPr>
          <w:rFonts w:ascii="Arial" w:hAnsi="Arial" w:cs="Arial"/>
        </w:rPr>
        <w:t>(§ 48 odst. 4 písm. a) zákoníku práce)</w:t>
      </w:r>
      <w:r w:rsidR="00033B5E" w:rsidRPr="00BC3E9C">
        <w:rPr>
          <w:rFonts w:ascii="Arial" w:hAnsi="Arial" w:cs="Arial"/>
        </w:rPr>
        <w:t>.</w:t>
      </w:r>
    </w:p>
    <w:p w14:paraId="28BF90A6" w14:textId="77777777" w:rsidR="00BC487A" w:rsidRPr="00BC3E9C" w:rsidRDefault="00BC487A" w:rsidP="00111983">
      <w:pPr>
        <w:spacing w:after="0"/>
        <w:rPr>
          <w:rFonts w:ascii="Arial" w:hAnsi="Arial" w:cs="Arial"/>
        </w:rPr>
      </w:pPr>
    </w:p>
    <w:p w14:paraId="44F6D700" w14:textId="7155162A" w:rsidR="00AA6D16" w:rsidRPr="00BC3E9C" w:rsidRDefault="00B7434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 xml:space="preserve">Lze přidělení </w:t>
      </w:r>
      <w:r w:rsidR="00AC1273" w:rsidRPr="00BC3E9C">
        <w:rPr>
          <w:rFonts w:ascii="Arial" w:hAnsi="Arial" w:cs="Arial"/>
          <w:b/>
          <w:bCs/>
          <w:i/>
          <w:iCs/>
        </w:rPr>
        <w:t xml:space="preserve">agenturního </w:t>
      </w:r>
      <w:r w:rsidR="00BB5E54">
        <w:rPr>
          <w:rFonts w:ascii="Arial" w:hAnsi="Arial" w:cs="Arial"/>
          <w:b/>
          <w:bCs/>
          <w:i/>
          <w:iCs/>
        </w:rPr>
        <w:t>zaměstnance</w:t>
      </w:r>
      <w:r w:rsidR="00BB5E54" w:rsidRPr="00BC3E9C">
        <w:rPr>
          <w:rFonts w:ascii="Arial" w:hAnsi="Arial" w:cs="Arial"/>
          <w:b/>
          <w:bCs/>
          <w:i/>
          <w:iCs/>
        </w:rPr>
        <w:t xml:space="preserve"> </w:t>
      </w:r>
      <w:r w:rsidRPr="00BC3E9C">
        <w:rPr>
          <w:rFonts w:ascii="Arial" w:hAnsi="Arial" w:cs="Arial"/>
          <w:b/>
          <w:bCs/>
          <w:i/>
          <w:iCs/>
        </w:rPr>
        <w:t>uživateli opakovat? Existují nějaká omezení pro opakované přidělení? (čl. 1 odst. 1 a čl. 5 odst. 5 směrnice, Daimler)</w:t>
      </w:r>
    </w:p>
    <w:p w14:paraId="2901C34E" w14:textId="77777777" w:rsidR="00BC487A" w:rsidRPr="00BC3E9C" w:rsidRDefault="00BC487A" w:rsidP="00111983">
      <w:pPr>
        <w:spacing w:after="0"/>
        <w:rPr>
          <w:rFonts w:ascii="Arial" w:hAnsi="Arial" w:cs="Arial"/>
        </w:rPr>
      </w:pPr>
    </w:p>
    <w:p w14:paraId="4CA2F058" w14:textId="6840420A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Ano. </w:t>
      </w:r>
      <w:r w:rsidR="00033B5E" w:rsidRPr="00BC3E9C">
        <w:rPr>
          <w:rFonts w:ascii="Arial" w:hAnsi="Arial" w:cs="Arial"/>
        </w:rPr>
        <w:t>Dočasné přidělení zaměstnance k témuž uživateli může být prodlouženo nebo znovu sjednáno nejvýše čtyřikrát během 24 měsíců.</w:t>
      </w:r>
    </w:p>
    <w:p w14:paraId="11350B28" w14:textId="77777777" w:rsidR="00BC487A" w:rsidRPr="00BC3E9C" w:rsidRDefault="00BC487A" w:rsidP="00111983">
      <w:pPr>
        <w:spacing w:after="0"/>
        <w:rPr>
          <w:rFonts w:ascii="Arial" w:hAnsi="Arial" w:cs="Arial"/>
        </w:rPr>
      </w:pPr>
    </w:p>
    <w:p w14:paraId="21EB358A" w14:textId="77777777" w:rsidR="00AA6D16" w:rsidRPr="00BC3E9C" w:rsidRDefault="00B7434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>Co se stane, pokud je překročena maximální doba dočasného přidělení? Stává se zaměstnanec agentury práce automaticky zaměstnancem uživatele?</w:t>
      </w:r>
    </w:p>
    <w:p w14:paraId="18224A3D" w14:textId="77777777" w:rsidR="00BC487A" w:rsidRPr="00BC3E9C" w:rsidRDefault="00BC487A" w:rsidP="00111983">
      <w:pPr>
        <w:spacing w:after="0"/>
        <w:rPr>
          <w:rFonts w:ascii="Arial" w:hAnsi="Arial" w:cs="Arial"/>
        </w:rPr>
      </w:pPr>
    </w:p>
    <w:p w14:paraId="5771B33E" w14:textId="03EB7882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Ano, </w:t>
      </w:r>
      <w:r w:rsidR="00197C16" w:rsidRPr="00BC3E9C">
        <w:rPr>
          <w:rFonts w:ascii="Arial" w:hAnsi="Arial" w:cs="Arial"/>
        </w:rPr>
        <w:t xml:space="preserve">pracovní poměr mezi zaměstnancem a agenturou </w:t>
      </w:r>
      <w:r w:rsidR="00BB5E54">
        <w:rPr>
          <w:rFonts w:ascii="Arial" w:hAnsi="Arial" w:cs="Arial"/>
        </w:rPr>
        <w:t>práce</w:t>
      </w:r>
      <w:r w:rsidR="00F471F8" w:rsidRPr="00BC3E9C">
        <w:rPr>
          <w:rFonts w:ascii="Arial" w:hAnsi="Arial" w:cs="Arial"/>
        </w:rPr>
        <w:t xml:space="preserve"> </w:t>
      </w:r>
      <w:r w:rsidR="00197C16" w:rsidRPr="00BC3E9C">
        <w:rPr>
          <w:rFonts w:ascii="Arial" w:hAnsi="Arial" w:cs="Arial"/>
        </w:rPr>
        <w:t xml:space="preserve">končí a mezi zaměstnancem a uživatelem vzniká pracovní poměr na dobu neurčitou </w:t>
      </w:r>
      <w:r w:rsidRPr="00BC3E9C">
        <w:rPr>
          <w:rFonts w:ascii="Arial" w:hAnsi="Arial" w:cs="Arial"/>
        </w:rPr>
        <w:t>(§ 58 odst. 6 zákoníku práce)</w:t>
      </w:r>
      <w:r w:rsidR="00197C16" w:rsidRPr="00BC3E9C">
        <w:rPr>
          <w:rFonts w:ascii="Arial" w:hAnsi="Arial" w:cs="Arial"/>
        </w:rPr>
        <w:t>.</w:t>
      </w:r>
    </w:p>
    <w:p w14:paraId="29AC1277" w14:textId="77777777" w:rsidR="00BC487A" w:rsidRPr="00BC3E9C" w:rsidRDefault="00BC487A" w:rsidP="00111983">
      <w:pPr>
        <w:spacing w:after="0"/>
        <w:rPr>
          <w:rFonts w:ascii="Arial" w:hAnsi="Arial" w:cs="Arial"/>
        </w:rPr>
      </w:pPr>
    </w:p>
    <w:p w14:paraId="3FF62FA2" w14:textId="77777777" w:rsidR="00AA6D16" w:rsidRPr="00BC3E9C" w:rsidRDefault="00B7434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>Existují nějaké odvětvové nebo jiné výjimky z výše uvedených pravidel, které dosud nebyly zmíněny (např. pro automobilový průmysl, pro studenty atd.)?</w:t>
      </w:r>
    </w:p>
    <w:p w14:paraId="317985E3" w14:textId="77777777" w:rsidR="00BC487A" w:rsidRPr="00BC3E9C" w:rsidRDefault="00BC487A" w:rsidP="00111983">
      <w:pPr>
        <w:spacing w:after="0"/>
        <w:rPr>
          <w:rFonts w:ascii="Arial" w:hAnsi="Arial" w:cs="Arial"/>
        </w:rPr>
      </w:pPr>
    </w:p>
    <w:p w14:paraId="628E3915" w14:textId="77777777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Ne, právní předpisy týkající se agenturního zaměstnávání jsou obecné a neexistují žádné obecné výjimky pro odvětví nebo různé skupiny zaměstnanců. </w:t>
      </w:r>
    </w:p>
    <w:p w14:paraId="37E4B515" w14:textId="77777777" w:rsidR="00BC487A" w:rsidRPr="00BC3E9C" w:rsidRDefault="00BC487A" w:rsidP="00111983">
      <w:pPr>
        <w:pStyle w:val="Odstavecseseznamem"/>
        <w:spacing w:after="0"/>
        <w:ind w:firstLine="0"/>
        <w:rPr>
          <w:rFonts w:ascii="Arial" w:hAnsi="Arial" w:cs="Arial"/>
        </w:rPr>
      </w:pPr>
    </w:p>
    <w:p w14:paraId="14D965D7" w14:textId="7AECC099" w:rsidR="00BC487A" w:rsidRPr="00BC3E9C" w:rsidRDefault="00BC487A" w:rsidP="00111983">
      <w:pPr>
        <w:pStyle w:val="Odstavecseseznamem"/>
        <w:spacing w:after="0"/>
        <w:ind w:firstLine="0"/>
        <w:rPr>
          <w:rFonts w:ascii="Arial" w:hAnsi="Arial" w:cs="Arial"/>
        </w:rPr>
      </w:pPr>
    </w:p>
    <w:p w14:paraId="0530D5AA" w14:textId="77777777" w:rsidR="00AA6D16" w:rsidRPr="00BC3E9C" w:rsidRDefault="00B7434F">
      <w:pPr>
        <w:spacing w:after="0"/>
        <w:rPr>
          <w:rFonts w:ascii="Arial" w:hAnsi="Arial" w:cs="Arial"/>
          <w:u w:val="single"/>
        </w:rPr>
      </w:pPr>
      <w:r w:rsidRPr="00BC3E9C">
        <w:rPr>
          <w:rFonts w:ascii="Arial" w:hAnsi="Arial" w:cs="Arial"/>
          <w:u w:val="single"/>
        </w:rPr>
        <w:t>Základní pracovní podmínky a podmínky zaměstnávání zaměstnanců agentur práce</w:t>
      </w:r>
    </w:p>
    <w:p w14:paraId="29969AE2" w14:textId="77777777" w:rsidR="00111983" w:rsidRPr="00BC3E9C" w:rsidRDefault="00111983" w:rsidP="00111983">
      <w:pPr>
        <w:spacing w:after="0"/>
        <w:rPr>
          <w:rFonts w:ascii="Arial" w:hAnsi="Arial" w:cs="Arial"/>
        </w:rPr>
      </w:pPr>
    </w:p>
    <w:p w14:paraId="3D8197FA" w14:textId="77777777" w:rsidR="00AA6D16" w:rsidRPr="00BC3E9C" w:rsidRDefault="00B7434F">
      <w:pPr>
        <w:pStyle w:val="Odstavecseseznamem"/>
        <w:spacing w:after="0"/>
        <w:ind w:hanging="36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 xml:space="preserve">1. Jak jsou definovány základní pracovní podmínky agenturních zaměstnanců pro </w:t>
      </w:r>
      <w:r w:rsidR="00111983" w:rsidRPr="00BC3E9C">
        <w:rPr>
          <w:rFonts w:ascii="Arial" w:hAnsi="Arial" w:cs="Arial"/>
          <w:b/>
          <w:bCs/>
          <w:i/>
          <w:iCs/>
        </w:rPr>
        <w:t xml:space="preserve">účely zásady rovného zacházení </w:t>
      </w:r>
      <w:r w:rsidRPr="00BC3E9C">
        <w:rPr>
          <w:rFonts w:ascii="Arial" w:hAnsi="Arial" w:cs="Arial"/>
          <w:b/>
          <w:bCs/>
          <w:i/>
          <w:iCs/>
        </w:rPr>
        <w:t>(článek 5 směrnice)?</w:t>
      </w:r>
    </w:p>
    <w:p w14:paraId="5BDD5B9D" w14:textId="68DBE09F" w:rsidR="00BC487A" w:rsidRPr="00BC3E9C" w:rsidRDefault="000A1CB3" w:rsidP="00111983">
      <w:pPr>
        <w:spacing w:after="0"/>
        <w:rPr>
          <w:rFonts w:ascii="Arial" w:hAnsi="Arial" w:cs="Arial"/>
        </w:rPr>
      </w:pPr>
      <w:r w:rsidRPr="00BC3E9C">
        <w:rPr>
          <w:rFonts w:ascii="Arial" w:hAnsi="Arial" w:cs="Arial"/>
        </w:rPr>
        <w:tab/>
      </w:r>
    </w:p>
    <w:p w14:paraId="2FB014A8" w14:textId="2F11C57B" w:rsidR="00AA6D16" w:rsidRPr="00BC3E9C" w:rsidRDefault="00B7434F">
      <w:pPr>
        <w:spacing w:after="0"/>
        <w:ind w:left="708"/>
        <w:jc w:val="both"/>
        <w:rPr>
          <w:rFonts w:ascii="Arial" w:hAnsi="Arial" w:cs="Arial"/>
        </w:rPr>
      </w:pPr>
      <w:r w:rsidRPr="00BC3E9C">
        <w:rPr>
          <w:rFonts w:ascii="Arial" w:hAnsi="Arial" w:cs="Arial"/>
        </w:rPr>
        <w:t>Slovenský zákoník práce upravuje, že pracovní podmínky, včetně mzdových podmínek, musí být pro agenturní zaměstnance alespoň stejně příznivé jako pro srovnatelné zaměstnance uživatele (§ 58 odst. 9 zákoníku práce).</w:t>
      </w:r>
    </w:p>
    <w:p w14:paraId="70802B4F" w14:textId="77777777" w:rsidR="000A1CB3" w:rsidRPr="00BC3E9C" w:rsidRDefault="000A1CB3" w:rsidP="000A1CB3">
      <w:pPr>
        <w:spacing w:after="0"/>
        <w:ind w:left="708"/>
        <w:jc w:val="both"/>
        <w:rPr>
          <w:rFonts w:ascii="Arial" w:hAnsi="Arial" w:cs="Arial"/>
        </w:rPr>
      </w:pPr>
    </w:p>
    <w:p w14:paraId="11154BC6" w14:textId="24936965" w:rsidR="00AA6D16" w:rsidRPr="00BC3E9C" w:rsidRDefault="00B7434F">
      <w:pPr>
        <w:spacing w:after="0"/>
        <w:ind w:left="708"/>
        <w:jc w:val="both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Uživatel je dále povinen (i) </w:t>
      </w:r>
      <w:r w:rsidR="00EE3900" w:rsidRPr="00BC3E9C">
        <w:rPr>
          <w:rFonts w:ascii="Arial" w:hAnsi="Arial" w:cs="Arial"/>
        </w:rPr>
        <w:t xml:space="preserve">vytvářet příznivé pracovní podmínky a </w:t>
      </w:r>
      <w:r w:rsidR="00075299" w:rsidRPr="00BC3E9C">
        <w:rPr>
          <w:rFonts w:ascii="Arial" w:hAnsi="Arial" w:cs="Arial"/>
        </w:rPr>
        <w:t>(</w:t>
      </w:r>
      <w:proofErr w:type="spellStart"/>
      <w:r w:rsidR="00075299" w:rsidRPr="00BC3E9C">
        <w:rPr>
          <w:rFonts w:ascii="Arial" w:hAnsi="Arial" w:cs="Arial"/>
        </w:rPr>
        <w:t>ii</w:t>
      </w:r>
      <w:proofErr w:type="spellEnd"/>
      <w:r w:rsidR="00075299" w:rsidRPr="00BC3E9C">
        <w:rPr>
          <w:rFonts w:ascii="Arial" w:hAnsi="Arial" w:cs="Arial"/>
        </w:rPr>
        <w:t xml:space="preserve">) </w:t>
      </w:r>
      <w:r w:rsidR="00EE3900" w:rsidRPr="00BC3E9C">
        <w:rPr>
          <w:rFonts w:ascii="Arial" w:hAnsi="Arial" w:cs="Arial"/>
        </w:rPr>
        <w:t xml:space="preserve">zajišťovat bezpečnost </w:t>
      </w:r>
      <w:r w:rsidRPr="00BC3E9C">
        <w:rPr>
          <w:rFonts w:ascii="Arial" w:hAnsi="Arial" w:cs="Arial"/>
        </w:rPr>
        <w:t xml:space="preserve">a </w:t>
      </w:r>
      <w:r w:rsidR="00EE3900" w:rsidRPr="00BC3E9C">
        <w:rPr>
          <w:rFonts w:ascii="Arial" w:hAnsi="Arial" w:cs="Arial"/>
        </w:rPr>
        <w:t xml:space="preserve">ochranu zdraví při práci stejným způsobem jako u ostatních zaměstnanců </w:t>
      </w:r>
      <w:r w:rsidR="00896108" w:rsidRPr="00BC3E9C">
        <w:rPr>
          <w:rFonts w:ascii="Arial" w:hAnsi="Arial" w:cs="Arial"/>
        </w:rPr>
        <w:t>(§ 58 odst. 8 zákoníku práce)</w:t>
      </w:r>
      <w:r w:rsidRPr="00BC3E9C">
        <w:rPr>
          <w:rFonts w:ascii="Arial" w:hAnsi="Arial" w:cs="Arial"/>
        </w:rPr>
        <w:t>, (</w:t>
      </w:r>
      <w:proofErr w:type="spellStart"/>
      <w:r w:rsidRPr="00BC3E9C">
        <w:rPr>
          <w:rFonts w:ascii="Arial" w:hAnsi="Arial" w:cs="Arial"/>
        </w:rPr>
        <w:t>iii</w:t>
      </w:r>
      <w:proofErr w:type="spellEnd"/>
      <w:r w:rsidRPr="00BC3E9C">
        <w:rPr>
          <w:rFonts w:ascii="Arial" w:hAnsi="Arial" w:cs="Arial"/>
        </w:rPr>
        <w:t>) informovat agenturní zaměstnance o všech svých volných pracovních místech tak, aby měli stejnou možnost získat trvalé zaměstnání jako ostatní zaměstnanci, (</w:t>
      </w:r>
      <w:proofErr w:type="spellStart"/>
      <w:r w:rsidRPr="00BC3E9C">
        <w:rPr>
          <w:rFonts w:ascii="Arial" w:hAnsi="Arial" w:cs="Arial"/>
        </w:rPr>
        <w:t>iv</w:t>
      </w:r>
      <w:proofErr w:type="spellEnd"/>
      <w:r w:rsidRPr="00BC3E9C">
        <w:rPr>
          <w:rFonts w:ascii="Arial" w:hAnsi="Arial" w:cs="Arial"/>
        </w:rPr>
        <w:t xml:space="preserve">) zajistit, aby agenturní zaměstnanci měli přístup k jeho sociálním službám za stejných podmínek jako jeho </w:t>
      </w:r>
      <w:r w:rsidR="00BB5E54">
        <w:rPr>
          <w:rFonts w:ascii="Arial" w:hAnsi="Arial" w:cs="Arial"/>
        </w:rPr>
        <w:t>kmenoví</w:t>
      </w:r>
      <w:r w:rsidR="00BB5E54" w:rsidRPr="00BC3E9C">
        <w:rPr>
          <w:rFonts w:ascii="Arial" w:hAnsi="Arial" w:cs="Arial"/>
        </w:rPr>
        <w:t xml:space="preserve"> </w:t>
      </w:r>
      <w:r w:rsidRPr="00BC3E9C">
        <w:rPr>
          <w:rFonts w:ascii="Arial" w:hAnsi="Arial" w:cs="Arial"/>
        </w:rPr>
        <w:t>zaměstnanci, a (v) umožnit agenturním zaměstnancům přístup ke vzdělávání stejným způsobem jako svým vlastním zaměstnancům (§ 58 odst. 12 zákoníku práce).</w:t>
      </w:r>
    </w:p>
    <w:p w14:paraId="49B316C2" w14:textId="77777777" w:rsidR="006A51E9" w:rsidRPr="00BC3E9C" w:rsidRDefault="006A51E9" w:rsidP="00111983">
      <w:pPr>
        <w:pStyle w:val="Odstavecseseznamem"/>
        <w:spacing w:after="0"/>
        <w:ind w:firstLine="0"/>
        <w:rPr>
          <w:rFonts w:ascii="Arial" w:hAnsi="Arial" w:cs="Arial"/>
        </w:rPr>
      </w:pPr>
    </w:p>
    <w:p w14:paraId="79089D21" w14:textId="030FC732" w:rsidR="00AA6D16" w:rsidRPr="00BC3E9C" w:rsidRDefault="00B7434F">
      <w:pPr>
        <w:pStyle w:val="Odstavecseseznamem"/>
        <w:spacing w:after="0"/>
        <w:ind w:hanging="36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 xml:space="preserve">2. Existují výjimky ze </w:t>
      </w:r>
      <w:r w:rsidR="00111983" w:rsidRPr="00BC3E9C">
        <w:rPr>
          <w:rFonts w:ascii="Arial" w:hAnsi="Arial" w:cs="Arial"/>
          <w:b/>
          <w:bCs/>
          <w:i/>
          <w:iCs/>
        </w:rPr>
        <w:t xml:space="preserve">zásady rovného zacházení, pokud jde o odměňování </w:t>
      </w:r>
      <w:r w:rsidRPr="00BC3E9C">
        <w:rPr>
          <w:rFonts w:ascii="Arial" w:hAnsi="Arial" w:cs="Arial"/>
          <w:b/>
          <w:bCs/>
          <w:i/>
          <w:iCs/>
        </w:rPr>
        <w:t xml:space="preserve">(mohou být agenturní zaměstnanci placeni méně </w:t>
      </w:r>
      <w:r w:rsidR="00111983" w:rsidRPr="00BC3E9C">
        <w:rPr>
          <w:rFonts w:ascii="Arial" w:hAnsi="Arial" w:cs="Arial"/>
          <w:b/>
          <w:bCs/>
          <w:i/>
          <w:iCs/>
        </w:rPr>
        <w:t>než srovnatelní zaměstnanci u</w:t>
      </w:r>
      <w:r w:rsidR="00933E0D">
        <w:rPr>
          <w:rFonts w:ascii="Arial" w:hAnsi="Arial" w:cs="Arial"/>
          <w:b/>
          <w:bCs/>
          <w:i/>
          <w:iCs/>
        </w:rPr>
        <w:t> </w:t>
      </w:r>
      <w:r w:rsidR="00111983" w:rsidRPr="00BC3E9C">
        <w:rPr>
          <w:rFonts w:ascii="Arial" w:hAnsi="Arial" w:cs="Arial"/>
          <w:b/>
          <w:bCs/>
          <w:i/>
          <w:iCs/>
        </w:rPr>
        <w:t xml:space="preserve">uživatele </w:t>
      </w:r>
      <w:r w:rsidRPr="00BC3E9C">
        <w:rPr>
          <w:rFonts w:ascii="Arial" w:hAnsi="Arial" w:cs="Arial"/>
          <w:b/>
          <w:bCs/>
          <w:i/>
          <w:iCs/>
        </w:rPr>
        <w:t>a kdy)?</w:t>
      </w:r>
    </w:p>
    <w:p w14:paraId="6AC2059E" w14:textId="77777777" w:rsidR="00BC487A" w:rsidRPr="00BC3E9C" w:rsidRDefault="00BC487A" w:rsidP="00111983">
      <w:pPr>
        <w:spacing w:after="0"/>
        <w:rPr>
          <w:rFonts w:ascii="Arial" w:hAnsi="Arial" w:cs="Arial"/>
        </w:rPr>
      </w:pPr>
    </w:p>
    <w:p w14:paraId="5A80EFA6" w14:textId="77777777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Právní předpisy nestanoví žádné výjimky ze srovnatelných podmínek. </w:t>
      </w:r>
    </w:p>
    <w:p w14:paraId="30FE3038" w14:textId="77777777" w:rsidR="00BC487A" w:rsidRPr="00BC3E9C" w:rsidRDefault="00BC487A" w:rsidP="00111983">
      <w:pPr>
        <w:spacing w:after="0"/>
        <w:rPr>
          <w:rFonts w:ascii="Arial" w:hAnsi="Arial" w:cs="Arial"/>
        </w:rPr>
      </w:pPr>
    </w:p>
    <w:p w14:paraId="1F76AC77" w14:textId="77777777" w:rsidR="00AA6D16" w:rsidRPr="00BC3E9C" w:rsidRDefault="00B7434F">
      <w:pPr>
        <w:pStyle w:val="Odstavecseseznamem"/>
        <w:spacing w:after="0"/>
        <w:ind w:hanging="36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>3. Vztahují se na agenturní zaměstnance podnikové kolektivní smlouvy uživatelů?</w:t>
      </w:r>
    </w:p>
    <w:p w14:paraId="2B62E599" w14:textId="77777777" w:rsidR="00911DA9" w:rsidRPr="00BC3E9C" w:rsidRDefault="00911DA9" w:rsidP="00111983">
      <w:pPr>
        <w:pStyle w:val="Odstavecseseznamem"/>
        <w:spacing w:after="0"/>
        <w:ind w:firstLine="0"/>
        <w:rPr>
          <w:rFonts w:ascii="Arial" w:hAnsi="Arial" w:cs="Arial"/>
        </w:rPr>
      </w:pPr>
    </w:p>
    <w:p w14:paraId="26C3200F" w14:textId="74C22BC3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lastRenderedPageBreak/>
        <w:t>Zákon to výslovně nestanoví, ale implicitně to vyplývá z ustanovení zákoníku práce a</w:t>
      </w:r>
      <w:r w:rsidR="00933E0D">
        <w:rPr>
          <w:rFonts w:ascii="Arial" w:hAnsi="Arial" w:cs="Arial"/>
        </w:rPr>
        <w:t> </w:t>
      </w:r>
      <w:r w:rsidRPr="00BC3E9C">
        <w:rPr>
          <w:rFonts w:ascii="Arial" w:hAnsi="Arial" w:cs="Arial"/>
        </w:rPr>
        <w:t>rozhodnutí Národního inspektorátu práce.</w:t>
      </w:r>
    </w:p>
    <w:p w14:paraId="4931555A" w14:textId="77777777" w:rsidR="00911DA9" w:rsidRPr="00BC3E9C" w:rsidRDefault="00911DA9" w:rsidP="00111983">
      <w:pPr>
        <w:pStyle w:val="Odstavecseseznamem"/>
        <w:spacing w:after="0"/>
        <w:ind w:firstLine="0"/>
        <w:rPr>
          <w:rFonts w:ascii="Arial" w:hAnsi="Arial" w:cs="Arial"/>
        </w:rPr>
      </w:pPr>
    </w:p>
    <w:p w14:paraId="26B19639" w14:textId="56CF099B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Kolektivní smlouva se vztahuje na všechny zaměstnance zaměstnavatele, nikoli však na </w:t>
      </w:r>
      <w:r w:rsidR="000A1CB3" w:rsidRPr="00BC3E9C">
        <w:rPr>
          <w:rFonts w:ascii="Arial" w:hAnsi="Arial" w:cs="Arial"/>
        </w:rPr>
        <w:t xml:space="preserve">agenturní zaměstnance, </w:t>
      </w:r>
      <w:r w:rsidRPr="00BC3E9C">
        <w:rPr>
          <w:rFonts w:ascii="Arial" w:hAnsi="Arial" w:cs="Arial"/>
        </w:rPr>
        <w:t xml:space="preserve">kteří jsou zaměstnanci agentury </w:t>
      </w:r>
      <w:r w:rsidR="00BB5E54">
        <w:rPr>
          <w:rFonts w:ascii="Arial" w:hAnsi="Arial" w:cs="Arial"/>
        </w:rPr>
        <w:t>práce</w:t>
      </w:r>
      <w:r w:rsidRPr="00BC3E9C">
        <w:rPr>
          <w:rFonts w:ascii="Arial" w:hAnsi="Arial" w:cs="Arial"/>
        </w:rPr>
        <w:t>, pokud není v</w:t>
      </w:r>
      <w:r w:rsidR="00933E0D">
        <w:rPr>
          <w:rFonts w:ascii="Arial" w:hAnsi="Arial" w:cs="Arial"/>
        </w:rPr>
        <w:t> </w:t>
      </w:r>
      <w:r w:rsidRPr="00BC3E9C">
        <w:rPr>
          <w:rFonts w:ascii="Arial" w:hAnsi="Arial" w:cs="Arial"/>
        </w:rPr>
        <w:t>kolektivní smlouvě výslovně stanoveno jinak.</w:t>
      </w:r>
    </w:p>
    <w:p w14:paraId="63748A1F" w14:textId="77777777" w:rsidR="00911DA9" w:rsidRPr="00BC3E9C" w:rsidRDefault="00911DA9" w:rsidP="00111983">
      <w:pPr>
        <w:pStyle w:val="Odstavecseseznamem"/>
        <w:spacing w:after="0"/>
        <w:ind w:firstLine="0"/>
        <w:rPr>
          <w:rFonts w:ascii="Arial" w:hAnsi="Arial" w:cs="Arial"/>
        </w:rPr>
      </w:pPr>
    </w:p>
    <w:p w14:paraId="05DCDA15" w14:textId="0D404FBD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Jak však bylo uvedeno výše, na </w:t>
      </w:r>
      <w:r w:rsidR="000A1CB3" w:rsidRPr="00BC3E9C">
        <w:rPr>
          <w:rFonts w:ascii="Arial" w:hAnsi="Arial" w:cs="Arial"/>
        </w:rPr>
        <w:t xml:space="preserve">agenturní zaměstnance </w:t>
      </w:r>
      <w:r w:rsidRPr="00BC3E9C">
        <w:rPr>
          <w:rFonts w:ascii="Arial" w:hAnsi="Arial" w:cs="Arial"/>
        </w:rPr>
        <w:t>se vztahují závazky vyplývající z kolektivní smlouvy nepřímo, a to prostřednictvím ustanovení, které stanoví přinejmenším stejně příznivé pracovní podmínky, včetně mzdových podmínek, ve srovnání s podmínkami kmenových zaměstnanců uživatele.</w:t>
      </w:r>
    </w:p>
    <w:p w14:paraId="0622E92C" w14:textId="77777777" w:rsidR="00911DA9" w:rsidRPr="00BC3E9C" w:rsidRDefault="00911DA9" w:rsidP="00111983">
      <w:pPr>
        <w:pStyle w:val="Odstavecseseznamem"/>
        <w:spacing w:after="0"/>
        <w:ind w:firstLine="0"/>
        <w:rPr>
          <w:rFonts w:ascii="Arial" w:hAnsi="Arial" w:cs="Arial"/>
        </w:rPr>
      </w:pPr>
    </w:p>
    <w:p w14:paraId="04A71526" w14:textId="773FB370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V případě, že kmenovému zaměstnanci vzniká nárok po splnění předem stanovených podmínek spojených výhradně s výkonem práce, vztahují se tyto podmínky i na </w:t>
      </w:r>
      <w:r w:rsidR="000A1CB3" w:rsidRPr="00BC3E9C">
        <w:rPr>
          <w:rFonts w:ascii="Arial" w:hAnsi="Arial" w:cs="Arial"/>
        </w:rPr>
        <w:t>agenturní zaměstnance</w:t>
      </w:r>
      <w:r w:rsidRPr="00BC3E9C">
        <w:rPr>
          <w:rFonts w:ascii="Arial" w:hAnsi="Arial" w:cs="Arial"/>
        </w:rPr>
        <w:t xml:space="preserve">. </w:t>
      </w:r>
      <w:r w:rsidR="00BB5E54">
        <w:rPr>
          <w:rFonts w:ascii="Arial" w:hAnsi="Arial" w:cs="Arial"/>
        </w:rPr>
        <w:t>Závazky</w:t>
      </w:r>
      <w:r w:rsidRPr="00BC3E9C">
        <w:rPr>
          <w:rFonts w:ascii="Arial" w:hAnsi="Arial" w:cs="Arial"/>
        </w:rPr>
        <w:t xml:space="preserve">, které jsou vázány na splnění jiných podmínek nesouvisejících s výkonem práce nebo které nejsou mzdou nebo složkou mzdy, ale jiným plněním, se na </w:t>
      </w:r>
      <w:r w:rsidR="000A1CB3" w:rsidRPr="00BC3E9C">
        <w:rPr>
          <w:rFonts w:ascii="Arial" w:hAnsi="Arial" w:cs="Arial"/>
        </w:rPr>
        <w:t xml:space="preserve">agenturního zaměstnance </w:t>
      </w:r>
      <w:r w:rsidRPr="00BC3E9C">
        <w:rPr>
          <w:rFonts w:ascii="Arial" w:hAnsi="Arial" w:cs="Arial"/>
        </w:rPr>
        <w:t xml:space="preserve">nevztahují. </w:t>
      </w:r>
      <w:r w:rsidR="00DF3470" w:rsidRPr="00BC3E9C">
        <w:rPr>
          <w:rFonts w:ascii="Arial" w:hAnsi="Arial" w:cs="Arial"/>
        </w:rPr>
        <w:t>Jedná se zejména o: náhradu mzdy, odstupné, odchodné, cestovní náhrady, příspěvky ze sociálního fondu, příspěvky na doplňkové penzijní spoření, příspěvky na životní pojištění zaměstnance, daňový bonus, náhradu příjmu při dočasné pracovní neschopnosti zaměstnance, doplatky k nemocenským dávkám atd.</w:t>
      </w:r>
    </w:p>
    <w:p w14:paraId="1B49EC72" w14:textId="77777777" w:rsidR="00111983" w:rsidRPr="00BC3E9C" w:rsidRDefault="00111983" w:rsidP="006300E8">
      <w:pPr>
        <w:spacing w:after="0"/>
        <w:rPr>
          <w:rFonts w:ascii="Arial" w:hAnsi="Arial" w:cs="Arial"/>
        </w:rPr>
      </w:pPr>
    </w:p>
    <w:p w14:paraId="18E30B27" w14:textId="61D3CF37" w:rsidR="00AA6D16" w:rsidRPr="00BC3E9C" w:rsidRDefault="00B7434F">
      <w:pPr>
        <w:pStyle w:val="Odstavecseseznamem"/>
        <w:spacing w:after="0"/>
        <w:ind w:hanging="36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 xml:space="preserve">4. Byla stanovena nějaká výjimka ze zásady rovného zacházení při odměňování agenturních zaměstnanců se smlouvou na </w:t>
      </w:r>
      <w:r w:rsidR="00111983" w:rsidRPr="00BC3E9C">
        <w:rPr>
          <w:rFonts w:ascii="Arial" w:hAnsi="Arial" w:cs="Arial"/>
          <w:b/>
          <w:bCs/>
          <w:i/>
          <w:iCs/>
        </w:rPr>
        <w:t xml:space="preserve">dobu neurčitou, </w:t>
      </w:r>
      <w:r w:rsidRPr="00BC3E9C">
        <w:rPr>
          <w:rFonts w:ascii="Arial" w:hAnsi="Arial" w:cs="Arial"/>
          <w:b/>
          <w:bCs/>
          <w:i/>
          <w:iCs/>
        </w:rPr>
        <w:t xml:space="preserve">kteří pobírají odměnu mezi jednotlivými </w:t>
      </w:r>
      <w:r w:rsidR="00BB5E54">
        <w:rPr>
          <w:rFonts w:ascii="Arial" w:hAnsi="Arial" w:cs="Arial"/>
          <w:b/>
          <w:bCs/>
          <w:i/>
          <w:iCs/>
        </w:rPr>
        <w:t>přiděleními</w:t>
      </w:r>
      <w:r w:rsidR="00BB5E54" w:rsidRPr="00BC3E9C">
        <w:rPr>
          <w:rFonts w:ascii="Arial" w:hAnsi="Arial" w:cs="Arial"/>
          <w:b/>
          <w:bCs/>
          <w:i/>
          <w:iCs/>
        </w:rPr>
        <w:t xml:space="preserve"> </w:t>
      </w:r>
      <w:r w:rsidRPr="00BC3E9C">
        <w:rPr>
          <w:rFonts w:ascii="Arial" w:hAnsi="Arial" w:cs="Arial"/>
          <w:b/>
          <w:bCs/>
          <w:i/>
          <w:iCs/>
        </w:rPr>
        <w:t xml:space="preserve">(čl. 5 odst. 2 směrnice)? Na co má </w:t>
      </w:r>
      <w:r w:rsidR="00111983" w:rsidRPr="00BC3E9C">
        <w:rPr>
          <w:rFonts w:ascii="Arial" w:hAnsi="Arial" w:cs="Arial"/>
          <w:b/>
          <w:bCs/>
          <w:i/>
          <w:iCs/>
        </w:rPr>
        <w:t xml:space="preserve">agenturní zaměstnanec </w:t>
      </w:r>
      <w:r w:rsidRPr="00BC3E9C">
        <w:rPr>
          <w:rFonts w:ascii="Arial" w:hAnsi="Arial" w:cs="Arial"/>
          <w:b/>
          <w:bCs/>
          <w:i/>
          <w:iCs/>
        </w:rPr>
        <w:t>obecně nárok mezi jednotlivými přiděleními?</w:t>
      </w:r>
    </w:p>
    <w:p w14:paraId="0B8BE9BB" w14:textId="77777777" w:rsidR="00BC487A" w:rsidRPr="00BC3E9C" w:rsidRDefault="00BC487A" w:rsidP="00111983">
      <w:pPr>
        <w:spacing w:after="0"/>
        <w:rPr>
          <w:rFonts w:ascii="Arial" w:hAnsi="Arial" w:cs="Arial"/>
        </w:rPr>
      </w:pPr>
    </w:p>
    <w:p w14:paraId="592FA16C" w14:textId="15C150D1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Žádná výjimka nebyla zavedena. V případě, že agentura </w:t>
      </w:r>
      <w:r w:rsidR="00111983" w:rsidRPr="00BC3E9C">
        <w:rPr>
          <w:rFonts w:ascii="Arial" w:hAnsi="Arial" w:cs="Arial"/>
        </w:rPr>
        <w:t xml:space="preserve">práce </w:t>
      </w:r>
      <w:r w:rsidRPr="00BC3E9C">
        <w:rPr>
          <w:rFonts w:ascii="Arial" w:hAnsi="Arial" w:cs="Arial"/>
        </w:rPr>
        <w:t>nepřidělí zaměstnance jinému uživateli, bude mít zaměstnanec nárok na 100 % průměrného výdělku za toto období.</w:t>
      </w:r>
    </w:p>
    <w:p w14:paraId="36DAF837" w14:textId="77777777" w:rsidR="00BC487A" w:rsidRPr="00BC3E9C" w:rsidRDefault="00BC487A" w:rsidP="00111983">
      <w:pPr>
        <w:spacing w:after="0"/>
        <w:rPr>
          <w:rFonts w:ascii="Arial" w:hAnsi="Arial" w:cs="Arial"/>
        </w:rPr>
      </w:pPr>
    </w:p>
    <w:p w14:paraId="1350864D" w14:textId="3446219E" w:rsidR="00AA6D16" w:rsidRPr="00BC3E9C" w:rsidRDefault="00B7434F">
      <w:pPr>
        <w:pStyle w:val="Odstavecseseznamem"/>
        <w:spacing w:after="0"/>
        <w:ind w:hanging="360"/>
        <w:rPr>
          <w:rFonts w:ascii="Arial" w:hAnsi="Arial" w:cs="Arial"/>
        </w:rPr>
      </w:pPr>
      <w:r w:rsidRPr="00BC3E9C">
        <w:rPr>
          <w:rFonts w:ascii="Arial" w:hAnsi="Arial" w:cs="Arial"/>
          <w:b/>
          <w:bCs/>
          <w:i/>
          <w:iCs/>
        </w:rPr>
        <w:t xml:space="preserve">5. </w:t>
      </w:r>
      <w:r w:rsidRPr="00BC3E9C">
        <w:rPr>
          <w:rFonts w:ascii="Arial" w:hAnsi="Arial" w:cs="Arial"/>
          <w:b/>
          <w:bCs/>
          <w:i/>
          <w:iCs/>
        </w:rPr>
        <w:tab/>
        <w:t xml:space="preserve">Pokud nejsou srovnatelné podmínky zajištěny v </w:t>
      </w:r>
      <w:r w:rsidR="00111983" w:rsidRPr="00BC3E9C">
        <w:rPr>
          <w:rFonts w:ascii="Arial" w:hAnsi="Arial" w:cs="Arial"/>
          <w:b/>
          <w:bCs/>
          <w:i/>
          <w:iCs/>
        </w:rPr>
        <w:t>souladu se zákonem</w:t>
      </w:r>
      <w:r w:rsidRPr="00BC3E9C">
        <w:rPr>
          <w:rFonts w:ascii="Arial" w:hAnsi="Arial" w:cs="Arial"/>
          <w:b/>
          <w:bCs/>
          <w:i/>
          <w:iCs/>
        </w:rPr>
        <w:t>, je uživatel odpovědný?</w:t>
      </w:r>
    </w:p>
    <w:p w14:paraId="543374C2" w14:textId="77777777" w:rsidR="00BC487A" w:rsidRPr="00BC3E9C" w:rsidRDefault="00BC487A" w:rsidP="00111983">
      <w:pPr>
        <w:spacing w:after="0"/>
        <w:rPr>
          <w:rFonts w:ascii="Arial" w:hAnsi="Arial" w:cs="Arial"/>
        </w:rPr>
      </w:pPr>
    </w:p>
    <w:p w14:paraId="133CF830" w14:textId="40F16566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 xml:space="preserve">Pokud jde o rovné mzdové podmínky, je stanovena </w:t>
      </w:r>
      <w:r w:rsidR="000A1CB3" w:rsidRPr="00BC3E9C">
        <w:rPr>
          <w:rFonts w:ascii="Arial" w:hAnsi="Arial" w:cs="Arial"/>
        </w:rPr>
        <w:t xml:space="preserve">společná a </w:t>
      </w:r>
      <w:r>
        <w:rPr>
          <w:rFonts w:ascii="Arial" w:hAnsi="Arial" w:cs="Arial"/>
        </w:rPr>
        <w:t>nerozdílná</w:t>
      </w:r>
      <w:r w:rsidRPr="00BC3E9C">
        <w:rPr>
          <w:rFonts w:ascii="Arial" w:hAnsi="Arial" w:cs="Arial"/>
        </w:rPr>
        <w:t xml:space="preserve"> </w:t>
      </w:r>
      <w:r w:rsidR="000A1CB3" w:rsidRPr="00BC3E9C">
        <w:rPr>
          <w:rFonts w:ascii="Arial" w:hAnsi="Arial" w:cs="Arial"/>
        </w:rPr>
        <w:t>odpovědnost agentury práce a uživatele (§ 58 odst. 10 zákoníku práce)</w:t>
      </w:r>
      <w:r w:rsidRPr="00BC3E9C">
        <w:rPr>
          <w:rFonts w:ascii="Arial" w:hAnsi="Arial" w:cs="Arial"/>
        </w:rPr>
        <w:t xml:space="preserve">. </w:t>
      </w:r>
      <w:r w:rsidR="000A1CB3" w:rsidRPr="00BC3E9C">
        <w:rPr>
          <w:rFonts w:ascii="Arial" w:hAnsi="Arial" w:cs="Arial"/>
        </w:rPr>
        <w:t xml:space="preserve">Agenturní zaměstnanec </w:t>
      </w:r>
      <w:r w:rsidRPr="00BC3E9C">
        <w:rPr>
          <w:rFonts w:ascii="Arial" w:hAnsi="Arial" w:cs="Arial"/>
        </w:rPr>
        <w:t xml:space="preserve">je oprávněn požadovat vyplacení stejně výhodné mzdy jak od agentury </w:t>
      </w:r>
      <w:r>
        <w:rPr>
          <w:rFonts w:ascii="Arial" w:hAnsi="Arial" w:cs="Arial"/>
        </w:rPr>
        <w:t>práce</w:t>
      </w:r>
      <w:r w:rsidRPr="00BC3E9C">
        <w:rPr>
          <w:rFonts w:ascii="Arial" w:hAnsi="Arial" w:cs="Arial"/>
        </w:rPr>
        <w:t>, tak od uživatele s tím, že splnění závazku jedním z obou zaměstnavatelů bude mít za následek zánik dluhu vůči zaměstnanci.</w:t>
      </w:r>
    </w:p>
    <w:p w14:paraId="2C2F6244" w14:textId="77777777" w:rsidR="008D609B" w:rsidRPr="00BC3E9C" w:rsidRDefault="008D609B" w:rsidP="00111983">
      <w:pPr>
        <w:pStyle w:val="Odstavecseseznamem"/>
        <w:spacing w:after="0"/>
        <w:ind w:firstLine="0"/>
        <w:rPr>
          <w:rFonts w:ascii="Arial" w:hAnsi="Arial" w:cs="Arial"/>
        </w:rPr>
      </w:pPr>
    </w:p>
    <w:p w14:paraId="250A1677" w14:textId="77777777" w:rsidR="00AA6D16" w:rsidRPr="00BC3E9C" w:rsidRDefault="00B7434F">
      <w:pPr>
        <w:spacing w:after="0"/>
        <w:rPr>
          <w:rFonts w:ascii="Arial" w:hAnsi="Arial" w:cs="Arial"/>
          <w:u w:val="single"/>
        </w:rPr>
      </w:pPr>
      <w:r w:rsidRPr="00BC3E9C">
        <w:rPr>
          <w:rFonts w:ascii="Arial" w:hAnsi="Arial" w:cs="Arial"/>
          <w:u w:val="single"/>
        </w:rPr>
        <w:t>Obecné otázky</w:t>
      </w:r>
    </w:p>
    <w:p w14:paraId="0BB304D3" w14:textId="77777777" w:rsidR="008D609B" w:rsidRPr="00BC3E9C" w:rsidRDefault="008D609B" w:rsidP="008D609B">
      <w:pPr>
        <w:spacing w:after="0"/>
        <w:rPr>
          <w:rFonts w:ascii="Arial" w:hAnsi="Arial" w:cs="Arial"/>
        </w:rPr>
      </w:pPr>
    </w:p>
    <w:p w14:paraId="0F0CA295" w14:textId="77777777" w:rsidR="00AA6D16" w:rsidRPr="00BC3E9C" w:rsidRDefault="00B7434F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bCs/>
          <w:i/>
          <w:iCs/>
        </w:rPr>
      </w:pPr>
      <w:r w:rsidRPr="00BC3E9C">
        <w:rPr>
          <w:rFonts w:ascii="Arial" w:hAnsi="Arial" w:cs="Arial"/>
          <w:b/>
          <w:bCs/>
          <w:i/>
          <w:iCs/>
        </w:rPr>
        <w:t xml:space="preserve">Je vaše odpověď na otázku 2.7 týkající se agenturních zaměstnanců v Ius </w:t>
      </w:r>
      <w:proofErr w:type="spellStart"/>
      <w:r w:rsidRPr="00BC3E9C">
        <w:rPr>
          <w:rFonts w:ascii="Arial" w:hAnsi="Arial" w:cs="Arial"/>
          <w:b/>
          <w:bCs/>
          <w:i/>
          <w:iCs/>
        </w:rPr>
        <w:t>Laboris</w:t>
      </w:r>
      <w:proofErr w:type="spellEnd"/>
      <w:r w:rsidRPr="00BC3E9C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C3E9C">
        <w:rPr>
          <w:rFonts w:ascii="Arial" w:hAnsi="Arial" w:cs="Arial"/>
          <w:b/>
          <w:bCs/>
          <w:i/>
          <w:iCs/>
        </w:rPr>
        <w:t>Global</w:t>
      </w:r>
      <w:proofErr w:type="spellEnd"/>
      <w:r w:rsidRPr="00BC3E9C">
        <w:rPr>
          <w:rFonts w:ascii="Arial" w:hAnsi="Arial" w:cs="Arial"/>
          <w:b/>
          <w:bCs/>
          <w:i/>
          <w:iCs/>
        </w:rPr>
        <w:t xml:space="preserve"> HR </w:t>
      </w:r>
      <w:proofErr w:type="spellStart"/>
      <w:r w:rsidRPr="00BC3E9C">
        <w:rPr>
          <w:rFonts w:ascii="Arial" w:hAnsi="Arial" w:cs="Arial"/>
          <w:b/>
          <w:bCs/>
          <w:i/>
          <w:iCs/>
        </w:rPr>
        <w:t>Law</w:t>
      </w:r>
      <w:proofErr w:type="spellEnd"/>
      <w:r w:rsidRPr="00BC3E9C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C3E9C">
        <w:rPr>
          <w:rFonts w:ascii="Arial" w:hAnsi="Arial" w:cs="Arial"/>
          <w:b/>
          <w:bCs/>
          <w:i/>
          <w:iCs/>
        </w:rPr>
        <w:t>Guide</w:t>
      </w:r>
      <w:proofErr w:type="spellEnd"/>
      <w:r w:rsidRPr="00BC3E9C">
        <w:rPr>
          <w:rFonts w:ascii="Arial" w:hAnsi="Arial" w:cs="Arial"/>
          <w:b/>
          <w:bCs/>
          <w:i/>
          <w:iCs/>
        </w:rPr>
        <w:t xml:space="preserve"> stále platná?</w:t>
      </w:r>
    </w:p>
    <w:p w14:paraId="72C5EF50" w14:textId="77777777" w:rsidR="00AA6D16" w:rsidRPr="00BC3E9C" w:rsidRDefault="00605AC0">
      <w:pPr>
        <w:pStyle w:val="Odstavecseseznamem"/>
        <w:spacing w:after="0"/>
        <w:ind w:firstLine="0"/>
        <w:rPr>
          <w:rFonts w:ascii="Arial" w:hAnsi="Arial" w:cs="Arial"/>
          <w:b/>
          <w:bCs/>
          <w:i/>
          <w:iCs/>
        </w:rPr>
      </w:pPr>
      <w:hyperlink w:history="1">
        <w:r w:rsidR="007464FD" w:rsidRPr="00BC3E9C">
          <w:rPr>
            <w:rStyle w:val="Hypertextovodkaz"/>
            <w:rFonts w:ascii="Arial" w:hAnsi="Arial" w:cs="Arial"/>
            <w:b/>
            <w:bCs/>
            <w:i/>
            <w:iCs/>
          </w:rPr>
          <w:t>(https://iuslaboris.;com/global-guide/browse2/?search=agenc&amp;question=299</w:t>
        </w:r>
      </w:hyperlink>
      <w:r w:rsidR="00B7434F" w:rsidRPr="00BC3E9C">
        <w:rPr>
          <w:rFonts w:ascii="Arial" w:hAnsi="Arial" w:cs="Arial"/>
          <w:b/>
          <w:bCs/>
          <w:i/>
          <w:iCs/>
        </w:rPr>
        <w:t>)</w:t>
      </w:r>
    </w:p>
    <w:p w14:paraId="266812BE" w14:textId="1905A393" w:rsidR="008D609B" w:rsidRPr="00BC3E9C" w:rsidRDefault="008D609B" w:rsidP="008D609B">
      <w:pPr>
        <w:pStyle w:val="Odstavecseseznamem"/>
        <w:spacing w:after="0"/>
        <w:ind w:firstLine="0"/>
        <w:rPr>
          <w:rFonts w:ascii="Arial" w:hAnsi="Arial" w:cs="Arial"/>
        </w:rPr>
      </w:pPr>
    </w:p>
    <w:p w14:paraId="2E7AD151" w14:textId="77777777" w:rsidR="00AA6D16" w:rsidRPr="00BC3E9C" w:rsidRDefault="00B7434F">
      <w:pPr>
        <w:pStyle w:val="Odstavecseseznamem"/>
        <w:spacing w:after="0"/>
        <w:ind w:firstLine="0"/>
        <w:rPr>
          <w:rFonts w:ascii="Arial" w:hAnsi="Arial" w:cs="Arial"/>
        </w:rPr>
      </w:pPr>
      <w:r w:rsidRPr="00BC3E9C">
        <w:rPr>
          <w:rFonts w:ascii="Arial" w:hAnsi="Arial" w:cs="Arial"/>
        </w:rPr>
        <w:t>Ano, je stále aktuální.</w:t>
      </w:r>
    </w:p>
    <w:sectPr w:rsidR="00AA6D16" w:rsidRPr="00BC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655"/>
    <w:multiLevelType w:val="hybridMultilevel"/>
    <w:tmpl w:val="218A0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F3F9F"/>
    <w:multiLevelType w:val="hybridMultilevel"/>
    <w:tmpl w:val="218A0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FB"/>
    <w:rsid w:val="00033B5E"/>
    <w:rsid w:val="000640DA"/>
    <w:rsid w:val="00075299"/>
    <w:rsid w:val="000A1CB3"/>
    <w:rsid w:val="000A31B9"/>
    <w:rsid w:val="000C0437"/>
    <w:rsid w:val="000C7420"/>
    <w:rsid w:val="000E207E"/>
    <w:rsid w:val="000F0558"/>
    <w:rsid w:val="00111983"/>
    <w:rsid w:val="00197C16"/>
    <w:rsid w:val="001C39C6"/>
    <w:rsid w:val="00235A9E"/>
    <w:rsid w:val="002A36B1"/>
    <w:rsid w:val="002D0C45"/>
    <w:rsid w:val="003F1F29"/>
    <w:rsid w:val="00430C6D"/>
    <w:rsid w:val="0048192C"/>
    <w:rsid w:val="004B3712"/>
    <w:rsid w:val="005551C9"/>
    <w:rsid w:val="00603F0E"/>
    <w:rsid w:val="00605AC0"/>
    <w:rsid w:val="00626483"/>
    <w:rsid w:val="006300E8"/>
    <w:rsid w:val="006A51E9"/>
    <w:rsid w:val="006D63FC"/>
    <w:rsid w:val="007121D2"/>
    <w:rsid w:val="007464FD"/>
    <w:rsid w:val="00786D46"/>
    <w:rsid w:val="007E4BA8"/>
    <w:rsid w:val="00841C05"/>
    <w:rsid w:val="00896108"/>
    <w:rsid w:val="008D609B"/>
    <w:rsid w:val="00910DDB"/>
    <w:rsid w:val="00911DA9"/>
    <w:rsid w:val="00933E0D"/>
    <w:rsid w:val="00A864BB"/>
    <w:rsid w:val="00AA6D16"/>
    <w:rsid w:val="00AC1273"/>
    <w:rsid w:val="00B30FD0"/>
    <w:rsid w:val="00B424C3"/>
    <w:rsid w:val="00B7434F"/>
    <w:rsid w:val="00BB5E54"/>
    <w:rsid w:val="00BC22FB"/>
    <w:rsid w:val="00BC2D94"/>
    <w:rsid w:val="00BC3E9C"/>
    <w:rsid w:val="00BC487A"/>
    <w:rsid w:val="00C50D4D"/>
    <w:rsid w:val="00CE0339"/>
    <w:rsid w:val="00D62E4A"/>
    <w:rsid w:val="00DF3470"/>
    <w:rsid w:val="00E55C6A"/>
    <w:rsid w:val="00EE3900"/>
    <w:rsid w:val="00F471F8"/>
    <w:rsid w:val="00F75EA2"/>
    <w:rsid w:val="00F82D21"/>
    <w:rsid w:val="00FD5FE5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A1C7"/>
  <w15:docId w15:val="{97F29F4E-3D5A-4D9F-BDB2-1002C74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List Paragraph,Odstavec_muj,Seznama)"/>
    <w:basedOn w:val="Normln"/>
    <w:link w:val="OdstavecseseznamemChar"/>
    <w:uiPriority w:val="34"/>
    <w:qFormat/>
    <w:rsid w:val="00BC487A"/>
    <w:pPr>
      <w:spacing w:after="4" w:line="268" w:lineRule="auto"/>
      <w:ind w:left="720" w:right="31" w:hanging="10"/>
      <w:contextualSpacing/>
      <w:jc w:val="both"/>
    </w:pPr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customStyle="1" w:styleId="OdstavecseseznamemChar">
    <w:name w:val="Odstavec se seznamem Char"/>
    <w:aliases w:val="Nad Char,Conclusion de partie Char,List Paragraph Char,Odstavec_muj Char,Seznama) Char"/>
    <w:link w:val="Odstavecseseznamem"/>
    <w:uiPriority w:val="34"/>
    <w:qFormat/>
    <w:locked/>
    <w:rsid w:val="00BC487A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464F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64F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81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48D9-28BE-4FC0-BD90-AC16FBC8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6120</TotalTime>
  <Pages>3</Pages>
  <Words>1034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Randls</dc:creator>
  <cp:keywords>, docId:6896EF9CDE1A6D1A6422548450D51468</cp:keywords>
  <dc:description/>
  <cp:lastModifiedBy>Sedláčková Andrea</cp:lastModifiedBy>
  <cp:revision>1</cp:revision>
  <cp:lastPrinted>2024-11-05T12:25:00Z</cp:lastPrinted>
  <dcterms:created xsi:type="dcterms:W3CDTF">2024-04-30T13:11:00Z</dcterms:created>
  <dcterms:modified xsi:type="dcterms:W3CDTF">2024-12-12T13:30:00Z</dcterms:modified>
</cp:coreProperties>
</file>