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A5" w:rsidRPr="00D55CEF" w:rsidRDefault="00DC2A76" w:rsidP="00F514FA">
      <w:pPr>
        <w:ind w:leftChars="-118" w:left="-282" w:hanging="1"/>
        <w:jc w:val="center"/>
        <w:rPr>
          <w:b/>
          <w:sz w:val="48"/>
          <w:szCs w:val="48"/>
          <w:u w:val="single"/>
        </w:rPr>
      </w:pPr>
      <w:r w:rsidRPr="00D55CEF">
        <w:rPr>
          <w:b/>
          <w:sz w:val="48"/>
          <w:szCs w:val="48"/>
          <w:u w:val="single"/>
        </w:rPr>
        <w:t>Registration</w:t>
      </w:r>
    </w:p>
    <w:tbl>
      <w:tblPr>
        <w:tblStyle w:val="TableGrid"/>
        <w:tblW w:w="11624" w:type="dxa"/>
        <w:tblInd w:w="-1706" w:type="dxa"/>
        <w:tblLook w:val="04A0" w:firstRow="1" w:lastRow="0" w:firstColumn="1" w:lastColumn="0" w:noHBand="0" w:noVBand="1"/>
      </w:tblPr>
      <w:tblGrid>
        <w:gridCol w:w="1417"/>
        <w:gridCol w:w="851"/>
        <w:gridCol w:w="2268"/>
        <w:gridCol w:w="1985"/>
        <w:gridCol w:w="1417"/>
        <w:gridCol w:w="2127"/>
        <w:gridCol w:w="1559"/>
      </w:tblGrid>
      <w:tr w:rsidR="002B6AEC" w:rsidTr="002B6AEC">
        <w:trPr>
          <w:trHeight w:val="823"/>
        </w:trPr>
        <w:tc>
          <w:tcPr>
            <w:tcW w:w="1417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C</w:t>
            </w:r>
            <w:r w:rsidRPr="00893EBF">
              <w:rPr>
                <w:b/>
                <w:sz w:val="28"/>
                <w:szCs w:val="28"/>
              </w:rPr>
              <w:t>ountry</w:t>
            </w:r>
          </w:p>
        </w:tc>
        <w:tc>
          <w:tcPr>
            <w:tcW w:w="851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o.</w:t>
            </w:r>
          </w:p>
        </w:tc>
        <w:tc>
          <w:tcPr>
            <w:tcW w:w="2268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N</w:t>
            </w:r>
            <w:r w:rsidRPr="00893EBF">
              <w:rPr>
                <w:b/>
                <w:sz w:val="28"/>
                <w:szCs w:val="28"/>
              </w:rPr>
              <w:t>ame</w:t>
            </w:r>
          </w:p>
        </w:tc>
        <w:tc>
          <w:tcPr>
            <w:tcW w:w="1985" w:type="dxa"/>
          </w:tcPr>
          <w:p w:rsidR="002819E0" w:rsidRPr="00893EBF" w:rsidRDefault="002819E0" w:rsidP="002819E0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C</w:t>
            </w:r>
            <w:r w:rsidRPr="00893EBF">
              <w:rPr>
                <w:b/>
                <w:sz w:val="28"/>
                <w:szCs w:val="28"/>
              </w:rPr>
              <w:t>ompany /</w:t>
            </w:r>
          </w:p>
          <w:p w:rsidR="002819E0" w:rsidRPr="00893EBF" w:rsidRDefault="002819E0" w:rsidP="002819E0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O</w:t>
            </w:r>
            <w:r w:rsidRPr="00893EBF">
              <w:rPr>
                <w:b/>
                <w:sz w:val="28"/>
                <w:szCs w:val="28"/>
              </w:rPr>
              <w:t>rganization</w:t>
            </w:r>
          </w:p>
        </w:tc>
        <w:tc>
          <w:tcPr>
            <w:tcW w:w="1417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T</w:t>
            </w:r>
            <w:r w:rsidRPr="00893EBF">
              <w:rPr>
                <w:b/>
                <w:sz w:val="28"/>
                <w:szCs w:val="28"/>
              </w:rPr>
              <w:t>itle</w:t>
            </w:r>
          </w:p>
        </w:tc>
        <w:tc>
          <w:tcPr>
            <w:tcW w:w="2127" w:type="dxa"/>
          </w:tcPr>
          <w:p w:rsidR="002819E0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E</w:t>
            </w:r>
            <w:r w:rsidRPr="00893EBF">
              <w:rPr>
                <w:b/>
                <w:sz w:val="28"/>
                <w:szCs w:val="28"/>
              </w:rPr>
              <w:t>mail</w:t>
            </w:r>
          </w:p>
          <w:p w:rsidR="002B6AEC" w:rsidRPr="00893EBF" w:rsidRDefault="002B6AEC" w:rsidP="00ED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ddress</w:t>
            </w:r>
          </w:p>
        </w:tc>
        <w:tc>
          <w:tcPr>
            <w:tcW w:w="1559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P</w:t>
            </w:r>
            <w:r w:rsidRPr="00893EBF">
              <w:rPr>
                <w:b/>
                <w:sz w:val="28"/>
                <w:szCs w:val="28"/>
              </w:rPr>
              <w:t>hone</w:t>
            </w:r>
          </w:p>
        </w:tc>
      </w:tr>
      <w:tr w:rsidR="00D2070A" w:rsidTr="002B6AEC">
        <w:trPr>
          <w:trHeight w:val="720"/>
        </w:trPr>
        <w:tc>
          <w:tcPr>
            <w:tcW w:w="1417" w:type="dxa"/>
          </w:tcPr>
          <w:p w:rsidR="00A2311E" w:rsidRPr="00A2311E" w:rsidRDefault="00A2311E" w:rsidP="00D2070A">
            <w:pPr>
              <w:jc w:val="center"/>
              <w:rPr>
                <w:i/>
              </w:rPr>
            </w:pPr>
            <w:r w:rsidRPr="00A2311E">
              <w:rPr>
                <w:rFonts w:hint="eastAsia"/>
                <w:i/>
                <w:color w:val="FF0000"/>
              </w:rPr>
              <w:t>(</w:t>
            </w:r>
            <w:r w:rsidRPr="00A2311E">
              <w:rPr>
                <w:i/>
                <w:color w:val="FF0000"/>
              </w:rPr>
              <w:t>Example)</w:t>
            </w:r>
          </w:p>
          <w:p w:rsidR="00D2070A" w:rsidRPr="00A2311E" w:rsidRDefault="00F61909" w:rsidP="00A2311E">
            <w:pPr>
              <w:jc w:val="center"/>
              <w:rPr>
                <w:shd w:val="pct15" w:color="auto" w:fill="FFFFFF"/>
              </w:rPr>
            </w:pPr>
            <w:r w:rsidRPr="00A2311E">
              <w:rPr>
                <w:rFonts w:hint="eastAsia"/>
                <w:shd w:val="pct15" w:color="auto" w:fill="FFFFFF"/>
              </w:rPr>
              <w:t>G</w:t>
            </w:r>
            <w:r w:rsidRPr="00A2311E">
              <w:rPr>
                <w:shd w:val="pct15" w:color="auto" w:fill="FFFFFF"/>
              </w:rPr>
              <w:t>ermany</w:t>
            </w:r>
          </w:p>
        </w:tc>
        <w:tc>
          <w:tcPr>
            <w:tcW w:w="851" w:type="dxa"/>
          </w:tcPr>
          <w:p w:rsidR="00A2311E" w:rsidRPr="00A2311E" w:rsidRDefault="00A2311E" w:rsidP="00D2070A">
            <w:pPr>
              <w:jc w:val="center"/>
              <w:rPr>
                <w:shd w:val="pct15" w:color="auto" w:fill="FFFFFF"/>
              </w:rPr>
            </w:pPr>
          </w:p>
          <w:p w:rsidR="00D2070A" w:rsidRPr="00A2311E" w:rsidRDefault="00D2070A" w:rsidP="00D2070A">
            <w:pPr>
              <w:jc w:val="center"/>
              <w:rPr>
                <w:shd w:val="pct15" w:color="auto" w:fill="FFFFFF"/>
              </w:rPr>
            </w:pPr>
            <w:r w:rsidRPr="00A2311E">
              <w:rPr>
                <w:shd w:val="pct15" w:color="auto" w:fill="FFFFFF"/>
              </w:rPr>
              <w:t>001</w:t>
            </w:r>
          </w:p>
        </w:tc>
        <w:tc>
          <w:tcPr>
            <w:tcW w:w="2268" w:type="dxa"/>
          </w:tcPr>
          <w:p w:rsidR="00A2311E" w:rsidRPr="00A2311E" w:rsidRDefault="00A2311E" w:rsidP="00D2070A">
            <w:pPr>
              <w:jc w:val="center"/>
              <w:rPr>
                <w:shd w:val="pct15" w:color="auto" w:fill="FFFFFF"/>
              </w:rPr>
            </w:pPr>
          </w:p>
          <w:p w:rsidR="00D2070A" w:rsidRPr="00A2311E" w:rsidRDefault="00D2070A" w:rsidP="00D2070A">
            <w:pPr>
              <w:jc w:val="center"/>
              <w:rPr>
                <w:shd w:val="pct15" w:color="auto" w:fill="FFFFFF"/>
              </w:rPr>
            </w:pPr>
            <w:r w:rsidRPr="00A2311E">
              <w:rPr>
                <w:shd w:val="pct15" w:color="auto" w:fill="FFFFFF"/>
              </w:rPr>
              <w:t>Claire Johnson</w:t>
            </w:r>
          </w:p>
        </w:tc>
        <w:tc>
          <w:tcPr>
            <w:tcW w:w="1985" w:type="dxa"/>
          </w:tcPr>
          <w:p w:rsidR="00A2311E" w:rsidRPr="00A2311E" w:rsidRDefault="00A2311E" w:rsidP="00BD3472">
            <w:pPr>
              <w:jc w:val="center"/>
              <w:rPr>
                <w:rFonts w:cstheme="minorHAnsi"/>
                <w:sz w:val="20"/>
                <w:szCs w:val="20"/>
                <w:shd w:val="pct15" w:color="auto" w:fill="FFFFFF"/>
              </w:rPr>
            </w:pPr>
          </w:p>
          <w:p w:rsidR="00D2070A" w:rsidRPr="00A2311E" w:rsidRDefault="00D2070A" w:rsidP="00BD3472">
            <w:pPr>
              <w:jc w:val="center"/>
              <w:rPr>
                <w:rFonts w:cstheme="minorHAnsi"/>
                <w:sz w:val="20"/>
                <w:szCs w:val="20"/>
                <w:shd w:val="pct15" w:color="auto" w:fill="FFFFFF"/>
              </w:rPr>
            </w:pPr>
            <w:r w:rsidRPr="00A2311E">
              <w:rPr>
                <w:rFonts w:cstheme="minorHAnsi" w:hint="eastAsia"/>
                <w:sz w:val="20"/>
                <w:szCs w:val="20"/>
                <w:shd w:val="pct15" w:color="auto" w:fill="FFFFFF"/>
              </w:rPr>
              <w:t>A</w:t>
            </w:r>
            <w:r w:rsidRPr="00A2311E">
              <w:rPr>
                <w:rFonts w:cstheme="minorHAnsi"/>
                <w:sz w:val="20"/>
                <w:szCs w:val="20"/>
                <w:shd w:val="pct15" w:color="auto" w:fill="FFFFFF"/>
              </w:rPr>
              <w:t>BC Company</w:t>
            </w:r>
          </w:p>
        </w:tc>
        <w:tc>
          <w:tcPr>
            <w:tcW w:w="1417" w:type="dxa"/>
          </w:tcPr>
          <w:p w:rsidR="00A2311E" w:rsidRPr="00A2311E" w:rsidRDefault="00A2311E" w:rsidP="00BD3472">
            <w:pPr>
              <w:jc w:val="center"/>
              <w:rPr>
                <w:rFonts w:cstheme="minorHAnsi"/>
                <w:sz w:val="20"/>
                <w:szCs w:val="20"/>
                <w:shd w:val="pct15" w:color="auto" w:fill="FFFFFF"/>
              </w:rPr>
            </w:pPr>
          </w:p>
          <w:p w:rsidR="00D2070A" w:rsidRPr="00A2311E" w:rsidRDefault="00D2070A" w:rsidP="00BD3472">
            <w:pPr>
              <w:jc w:val="center"/>
              <w:rPr>
                <w:rFonts w:cstheme="minorHAnsi"/>
                <w:sz w:val="20"/>
                <w:szCs w:val="20"/>
                <w:shd w:val="pct15" w:color="auto" w:fill="FFFFFF"/>
              </w:rPr>
            </w:pPr>
            <w:r w:rsidRPr="00A2311E">
              <w:rPr>
                <w:rFonts w:cstheme="minorHAnsi"/>
                <w:sz w:val="20"/>
                <w:szCs w:val="20"/>
                <w:shd w:val="pct15" w:color="auto" w:fill="FFFFFF"/>
              </w:rPr>
              <w:t>Director</w:t>
            </w:r>
          </w:p>
        </w:tc>
        <w:tc>
          <w:tcPr>
            <w:tcW w:w="2127" w:type="dxa"/>
          </w:tcPr>
          <w:p w:rsidR="00A2311E" w:rsidRPr="00A2311E" w:rsidRDefault="00A2311E" w:rsidP="00BD3472">
            <w:pPr>
              <w:jc w:val="center"/>
              <w:rPr>
                <w:rFonts w:cstheme="minorHAnsi"/>
                <w:sz w:val="20"/>
                <w:szCs w:val="20"/>
                <w:shd w:val="pct15" w:color="auto" w:fill="FFFFFF"/>
              </w:rPr>
            </w:pPr>
          </w:p>
          <w:p w:rsidR="00D2070A" w:rsidRPr="00A2311E" w:rsidRDefault="00BD3472" w:rsidP="00BD3472">
            <w:pPr>
              <w:jc w:val="center"/>
              <w:rPr>
                <w:rFonts w:cstheme="minorHAnsi"/>
                <w:sz w:val="20"/>
                <w:szCs w:val="20"/>
                <w:shd w:val="pct15" w:color="auto" w:fill="FFFFFF"/>
              </w:rPr>
            </w:pPr>
            <w:r w:rsidRPr="00A2311E">
              <w:rPr>
                <w:rFonts w:cstheme="minorHAnsi"/>
                <w:sz w:val="20"/>
                <w:szCs w:val="20"/>
                <w:shd w:val="pct15" w:color="auto" w:fill="FFFFFF"/>
              </w:rPr>
              <w:t>……</w:t>
            </w:r>
            <w:r w:rsidR="00A74754" w:rsidRPr="00A2311E">
              <w:rPr>
                <w:rFonts w:cstheme="minorHAnsi"/>
                <w:sz w:val="20"/>
                <w:szCs w:val="20"/>
                <w:shd w:val="pct15" w:color="auto" w:fill="FFFFFF"/>
              </w:rPr>
              <w:t>..</w:t>
            </w:r>
            <w:r w:rsidRPr="00A2311E">
              <w:rPr>
                <w:rFonts w:cstheme="minorHAnsi"/>
                <w:sz w:val="20"/>
                <w:szCs w:val="20"/>
                <w:shd w:val="pct15" w:color="auto" w:fill="FFFFFF"/>
              </w:rPr>
              <w:t>@</w:t>
            </w:r>
            <w:r w:rsidR="00A74754" w:rsidRPr="00A2311E">
              <w:rPr>
                <w:rFonts w:cstheme="minorHAnsi"/>
                <w:sz w:val="20"/>
                <w:szCs w:val="20"/>
                <w:shd w:val="pct15" w:color="auto" w:fill="FFFFFF"/>
              </w:rPr>
              <w:t>...........</w:t>
            </w:r>
            <w:r w:rsidRPr="00A2311E">
              <w:rPr>
                <w:rFonts w:cstheme="minorHAnsi"/>
                <w:sz w:val="20"/>
                <w:szCs w:val="20"/>
                <w:shd w:val="pct15" w:color="auto" w:fill="FFFFFF"/>
              </w:rPr>
              <w:t>.....</w:t>
            </w:r>
          </w:p>
        </w:tc>
        <w:tc>
          <w:tcPr>
            <w:tcW w:w="1559" w:type="dxa"/>
          </w:tcPr>
          <w:p w:rsidR="00565FCD" w:rsidRPr="00A2311E" w:rsidRDefault="00BD3472" w:rsidP="00565FCD">
            <w:pPr>
              <w:rPr>
                <w:rFonts w:ascii="Arial" w:hAnsi="Arial" w:cs="Arial"/>
                <w:color w:val="4D5156"/>
                <w:sz w:val="20"/>
                <w:szCs w:val="20"/>
                <w:shd w:val="pct15" w:color="auto" w:fill="FFFFFF"/>
              </w:rPr>
            </w:pPr>
            <w:r w:rsidRPr="00A2311E">
              <w:rPr>
                <w:rFonts w:ascii="Arial" w:hAnsi="Arial" w:cs="Arial"/>
                <w:color w:val="4D5156"/>
                <w:sz w:val="20"/>
                <w:szCs w:val="20"/>
                <w:shd w:val="pct15" w:color="auto" w:fill="FFFFFF"/>
              </w:rPr>
              <w:t>+</w:t>
            </w:r>
            <w:r w:rsidR="00F61909" w:rsidRPr="00A2311E">
              <w:rPr>
                <w:rFonts w:ascii="Arial" w:hAnsi="Arial" w:cs="Arial"/>
                <w:color w:val="4D5156"/>
                <w:sz w:val="20"/>
                <w:szCs w:val="20"/>
                <w:shd w:val="pct15" w:color="auto" w:fill="FFFFFF"/>
              </w:rPr>
              <w:t>49</w:t>
            </w:r>
            <w:r w:rsidRPr="00A2311E">
              <w:rPr>
                <w:rFonts w:ascii="Arial" w:hAnsi="Arial" w:cs="Arial"/>
                <w:color w:val="4D5156"/>
                <w:sz w:val="20"/>
                <w:szCs w:val="20"/>
                <w:shd w:val="pct15" w:color="auto" w:fill="FFFFFF"/>
              </w:rPr>
              <w:t xml:space="preserve"> </w:t>
            </w:r>
          </w:p>
          <w:p w:rsidR="00D2070A" w:rsidRPr="00A2311E" w:rsidRDefault="00565FCD" w:rsidP="00565FCD">
            <w:pPr>
              <w:rPr>
                <w:rFonts w:ascii="Arial" w:hAnsi="Arial" w:cs="Arial"/>
                <w:color w:val="4D5156"/>
                <w:sz w:val="20"/>
                <w:szCs w:val="20"/>
                <w:shd w:val="pct15" w:color="auto" w:fill="FFFFFF"/>
              </w:rPr>
            </w:pPr>
            <w:r w:rsidRPr="00A2311E">
              <w:rPr>
                <w:rFonts w:ascii="Arial" w:hAnsi="Arial" w:cs="Arial"/>
                <w:color w:val="4D5156"/>
                <w:sz w:val="20"/>
                <w:szCs w:val="20"/>
                <w:shd w:val="pct15" w:color="auto" w:fill="FFFFFF"/>
              </w:rPr>
              <w:t>89-</w:t>
            </w:r>
            <w:r w:rsidR="00835374" w:rsidRPr="00A2311E">
              <w:rPr>
                <w:rFonts w:ascii="Arial" w:hAnsi="Arial" w:cs="Arial"/>
                <w:color w:val="4D5156"/>
                <w:sz w:val="20"/>
                <w:szCs w:val="20"/>
                <w:shd w:val="pct15" w:color="auto" w:fill="FFFFFF"/>
              </w:rPr>
              <w:t>12</w:t>
            </w:r>
            <w:bookmarkStart w:id="0" w:name="_GoBack"/>
            <w:bookmarkEnd w:id="0"/>
            <w:r w:rsidR="00835374" w:rsidRPr="00A2311E">
              <w:rPr>
                <w:rFonts w:ascii="Arial" w:hAnsi="Arial" w:cs="Arial"/>
                <w:color w:val="4D5156"/>
                <w:sz w:val="20"/>
                <w:szCs w:val="20"/>
                <w:shd w:val="pct15" w:color="auto" w:fill="FFFFFF"/>
              </w:rPr>
              <w:t>34567</w:t>
            </w: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31E75" w:rsidRDefault="00615365" w:rsidP="00D01A87">
      <w:pPr>
        <w:ind w:leftChars="-531" w:left="-1272" w:hanging="2"/>
      </w:pPr>
      <w:r>
        <w:rPr>
          <w:rFonts w:hint="eastAsia"/>
        </w:rPr>
        <w:t>R</w:t>
      </w:r>
      <w:r>
        <w:t>emark:</w:t>
      </w:r>
      <w:r w:rsidR="00A2311E">
        <w:t xml:space="preserve"> </w:t>
      </w:r>
      <w:r w:rsidR="00590541">
        <w:t xml:space="preserve">The </w:t>
      </w:r>
      <w:r w:rsidR="00312B64">
        <w:t xml:space="preserve">above </w:t>
      </w:r>
      <w:r w:rsidR="00590541">
        <w:t>email address</w:t>
      </w:r>
      <w:r w:rsidR="002B6AEC">
        <w:t xml:space="preserve">es </w:t>
      </w:r>
      <w:r w:rsidR="00590541">
        <w:t>should be valid and correct because the</w:t>
      </w:r>
      <w:r w:rsidR="00893EBF">
        <w:t xml:space="preserve"> webinar access </w:t>
      </w:r>
      <w:r w:rsidR="00590541">
        <w:t xml:space="preserve">information </w:t>
      </w:r>
      <w:r w:rsidR="00893EBF">
        <w:t xml:space="preserve">(account and password) will be </w:t>
      </w:r>
      <w:r w:rsidR="00312B64">
        <w:t>provided</w:t>
      </w:r>
      <w:r w:rsidR="00590541">
        <w:t xml:space="preserve"> to participants </w:t>
      </w:r>
      <w:r w:rsidR="00893EBF">
        <w:t xml:space="preserve">through </w:t>
      </w:r>
      <w:r w:rsidR="00A2311E">
        <w:t xml:space="preserve">that </w:t>
      </w:r>
      <w:r w:rsidR="00312B64">
        <w:t>email</w:t>
      </w:r>
      <w:r w:rsidR="00893EBF">
        <w:t xml:space="preserve"> </w:t>
      </w:r>
      <w:r w:rsidR="00A2311E">
        <w:t xml:space="preserve">one week prior to the </w:t>
      </w:r>
      <w:r w:rsidR="00590541">
        <w:t>forum event starting</w:t>
      </w:r>
      <w:r w:rsidR="00893EBF">
        <w:rPr>
          <w:rFonts w:hint="eastAsia"/>
        </w:rPr>
        <w:t xml:space="preserve"> </w:t>
      </w:r>
      <w:r w:rsidR="00A2311E">
        <w:t>on the</w:t>
      </w:r>
      <w:r w:rsidR="00590541">
        <w:t xml:space="preserve"> </w:t>
      </w:r>
      <w:r w:rsidR="00893EBF">
        <w:t>17</w:t>
      </w:r>
      <w:r w:rsidR="00893EBF" w:rsidRPr="00893EBF">
        <w:rPr>
          <w:vertAlign w:val="superscript"/>
        </w:rPr>
        <w:t>th</w:t>
      </w:r>
      <w:r w:rsidR="00893EBF">
        <w:t xml:space="preserve"> October, 2022.</w:t>
      </w:r>
    </w:p>
    <w:p w:rsidR="00A2311E" w:rsidRPr="00D01A87" w:rsidRDefault="00A2311E" w:rsidP="00D01A87">
      <w:pPr>
        <w:ind w:leftChars="-531" w:left="-1272" w:hanging="2"/>
      </w:pPr>
      <w:r w:rsidRPr="00A2311E">
        <w:t xml:space="preserve">Please send </w:t>
      </w:r>
      <w:r>
        <w:t xml:space="preserve">the filled in form to </w:t>
      </w:r>
      <w:hyperlink r:id="rId8" w:history="1">
        <w:r w:rsidRPr="00C41707">
          <w:rPr>
            <w:rStyle w:val="Hyperlink"/>
          </w:rPr>
          <w:t>czech@sa.moea.gov.tw</w:t>
        </w:r>
      </w:hyperlink>
      <w:r>
        <w:t xml:space="preserve"> or </w:t>
      </w:r>
      <w:hyperlink r:id="rId9" w:history="1">
        <w:r w:rsidRPr="00C41707">
          <w:rPr>
            <w:rStyle w:val="Hyperlink"/>
          </w:rPr>
          <w:t>cztwec01@sa.moea.gov.tw</w:t>
        </w:r>
      </w:hyperlink>
      <w:r>
        <w:t xml:space="preserve"> .</w:t>
      </w:r>
    </w:p>
    <w:sectPr w:rsidR="00A2311E" w:rsidRPr="00D01A87" w:rsidSect="00D55CEF">
      <w:headerReference w:type="default" r:id="rId10"/>
      <w:pgSz w:w="11906" w:h="16838"/>
      <w:pgMar w:top="1418" w:right="127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FF" w:rsidRDefault="00C636FF" w:rsidP="00D536FF">
      <w:r>
        <w:separator/>
      </w:r>
    </w:p>
  </w:endnote>
  <w:endnote w:type="continuationSeparator" w:id="0">
    <w:p w:rsidR="00C636FF" w:rsidRDefault="00C636FF" w:rsidP="00D5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FF" w:rsidRDefault="00C636FF" w:rsidP="00D536FF">
      <w:r>
        <w:separator/>
      </w:r>
    </w:p>
  </w:footnote>
  <w:footnote w:type="continuationSeparator" w:id="0">
    <w:p w:rsidR="00C636FF" w:rsidRDefault="00C636FF" w:rsidP="00D5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FF" w:rsidRDefault="00AD3639" w:rsidP="00D536FF">
    <w:pPr>
      <w:pStyle w:val="Header"/>
      <w:ind w:leftChars="-708" w:left="-1699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-511810</wp:posOffset>
          </wp:positionV>
          <wp:extent cx="7533640" cy="10639248"/>
          <wp:effectExtent l="0" t="0" r="0" b="0"/>
          <wp:wrapNone/>
          <wp:docPr id="51" name="圖片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背景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49" cy="1064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0E5"/>
    <w:multiLevelType w:val="hybridMultilevel"/>
    <w:tmpl w:val="DB502E5A"/>
    <w:lvl w:ilvl="0" w:tplc="642EC3B8">
      <w:start w:val="1"/>
      <w:numFmt w:val="decimal"/>
      <w:lvlText w:val="%1."/>
      <w:lvlJc w:val="left"/>
      <w:pPr>
        <w:ind w:left="-914" w:hanging="360"/>
      </w:pPr>
      <w:rPr>
        <w:rFonts w:ascii="Century Gothic" w:hAnsi="Century Gothic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-314" w:hanging="480"/>
      </w:pPr>
    </w:lvl>
    <w:lvl w:ilvl="2" w:tplc="0409001B" w:tentative="1">
      <w:start w:val="1"/>
      <w:numFmt w:val="lowerRoman"/>
      <w:lvlText w:val="%3."/>
      <w:lvlJc w:val="right"/>
      <w:pPr>
        <w:ind w:left="166" w:hanging="480"/>
      </w:pPr>
    </w:lvl>
    <w:lvl w:ilvl="3" w:tplc="0409000F" w:tentative="1">
      <w:start w:val="1"/>
      <w:numFmt w:val="decimal"/>
      <w:lvlText w:val="%4."/>
      <w:lvlJc w:val="left"/>
      <w:pPr>
        <w:ind w:left="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6" w:hanging="480"/>
      </w:pPr>
    </w:lvl>
    <w:lvl w:ilvl="5" w:tplc="0409001B" w:tentative="1">
      <w:start w:val="1"/>
      <w:numFmt w:val="lowerRoman"/>
      <w:lvlText w:val="%6."/>
      <w:lvlJc w:val="right"/>
      <w:pPr>
        <w:ind w:left="1606" w:hanging="480"/>
      </w:pPr>
    </w:lvl>
    <w:lvl w:ilvl="6" w:tplc="0409000F" w:tentative="1">
      <w:start w:val="1"/>
      <w:numFmt w:val="decimal"/>
      <w:lvlText w:val="%7."/>
      <w:lvlJc w:val="left"/>
      <w:pPr>
        <w:ind w:left="2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6" w:hanging="480"/>
      </w:pPr>
    </w:lvl>
    <w:lvl w:ilvl="8" w:tplc="0409001B" w:tentative="1">
      <w:start w:val="1"/>
      <w:numFmt w:val="lowerRoman"/>
      <w:lvlText w:val="%9."/>
      <w:lvlJc w:val="right"/>
      <w:pPr>
        <w:ind w:left="30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FF"/>
    <w:rsid w:val="00037834"/>
    <w:rsid w:val="000B254D"/>
    <w:rsid w:val="000D62B6"/>
    <w:rsid w:val="000E778C"/>
    <w:rsid w:val="000F3B9E"/>
    <w:rsid w:val="001544A5"/>
    <w:rsid w:val="002653B5"/>
    <w:rsid w:val="00272F7B"/>
    <w:rsid w:val="00274D5E"/>
    <w:rsid w:val="002819E0"/>
    <w:rsid w:val="002B6AEC"/>
    <w:rsid w:val="003107F1"/>
    <w:rsid w:val="00312B64"/>
    <w:rsid w:val="003A2F14"/>
    <w:rsid w:val="004D6394"/>
    <w:rsid w:val="00501F7A"/>
    <w:rsid w:val="00512977"/>
    <w:rsid w:val="00565FCD"/>
    <w:rsid w:val="00590541"/>
    <w:rsid w:val="00615365"/>
    <w:rsid w:val="00731E75"/>
    <w:rsid w:val="007508DE"/>
    <w:rsid w:val="007A1C4D"/>
    <w:rsid w:val="007E33E7"/>
    <w:rsid w:val="008177FC"/>
    <w:rsid w:val="00835374"/>
    <w:rsid w:val="00893EBF"/>
    <w:rsid w:val="008A73AA"/>
    <w:rsid w:val="008E676A"/>
    <w:rsid w:val="009255D3"/>
    <w:rsid w:val="009E2157"/>
    <w:rsid w:val="00A2311E"/>
    <w:rsid w:val="00A24A0A"/>
    <w:rsid w:val="00A74754"/>
    <w:rsid w:val="00AD3639"/>
    <w:rsid w:val="00B66B60"/>
    <w:rsid w:val="00BD3472"/>
    <w:rsid w:val="00C636FF"/>
    <w:rsid w:val="00D01A87"/>
    <w:rsid w:val="00D2070A"/>
    <w:rsid w:val="00D3379D"/>
    <w:rsid w:val="00D536FF"/>
    <w:rsid w:val="00D55CEF"/>
    <w:rsid w:val="00D75F4F"/>
    <w:rsid w:val="00DC2A76"/>
    <w:rsid w:val="00E019F1"/>
    <w:rsid w:val="00E248CD"/>
    <w:rsid w:val="00ED0256"/>
    <w:rsid w:val="00F514FA"/>
    <w:rsid w:val="00F61909"/>
    <w:rsid w:val="00FA2815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9BC4A"/>
  <w15:chartTrackingRefBased/>
  <w15:docId w15:val="{6FBD7E37-3278-4552-973C-2E32A77A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36F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36FF"/>
    <w:rPr>
      <w:sz w:val="20"/>
      <w:szCs w:val="20"/>
    </w:rPr>
  </w:style>
  <w:style w:type="table" w:styleId="TableGrid">
    <w:name w:val="Table Grid"/>
    <w:basedOn w:val="TableNormal"/>
    <w:uiPriority w:val="39"/>
    <w:rsid w:val="00DC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08DE"/>
    <w:rPr>
      <w:b/>
      <w:bCs/>
    </w:rPr>
  </w:style>
  <w:style w:type="paragraph" w:styleId="ListParagraph">
    <w:name w:val="List Paragraph"/>
    <w:basedOn w:val="Normal"/>
    <w:uiPriority w:val="34"/>
    <w:qFormat/>
    <w:rsid w:val="007508DE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A23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ch@sa.moea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ztwec01@sa.moea.gov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DDCB-DBE6-43E1-97BA-23DDA414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ITRI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</dc:creator>
  <cp:keywords/>
  <dc:description/>
  <cp:lastModifiedBy>lenka</cp:lastModifiedBy>
  <cp:revision>2</cp:revision>
  <dcterms:created xsi:type="dcterms:W3CDTF">2022-09-12T14:09:00Z</dcterms:created>
  <dcterms:modified xsi:type="dcterms:W3CDTF">2022-09-12T14:09:00Z</dcterms:modified>
</cp:coreProperties>
</file>