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82" w:rsidRDefault="00037982" w:rsidP="00E35DBD">
      <w:pPr>
        <w:rPr>
          <w:b/>
        </w:rPr>
      </w:pPr>
    </w:p>
    <w:p w:rsidR="00037982" w:rsidRPr="00AB06F6" w:rsidRDefault="00037982" w:rsidP="00037982">
      <w:pPr>
        <w:rPr>
          <w:b/>
          <w:sz w:val="32"/>
          <w:szCs w:val="32"/>
        </w:rPr>
      </w:pPr>
      <w:r w:rsidRPr="00AB06F6">
        <w:rPr>
          <w:b/>
          <w:sz w:val="32"/>
          <w:szCs w:val="32"/>
        </w:rPr>
        <w:t xml:space="preserve">Simona </w:t>
      </w:r>
      <w:proofErr w:type="spellStart"/>
      <w:r w:rsidRPr="00AB06F6">
        <w:rPr>
          <w:b/>
          <w:sz w:val="32"/>
          <w:szCs w:val="32"/>
        </w:rPr>
        <w:t>Hornochová</w:t>
      </w:r>
      <w:proofErr w:type="spellEnd"/>
      <w:r w:rsidRPr="00AB06F6">
        <w:rPr>
          <w:b/>
          <w:sz w:val="32"/>
          <w:szCs w:val="32"/>
        </w:rPr>
        <w:t>: EET je výrazně efektivním opatřením</w:t>
      </w:r>
    </w:p>
    <w:p w:rsidR="00037982" w:rsidRPr="00AB06F6" w:rsidRDefault="00037982" w:rsidP="00037982">
      <w:pPr>
        <w:rPr>
          <w:b/>
          <w:sz w:val="24"/>
          <w:szCs w:val="24"/>
        </w:rPr>
      </w:pPr>
      <w:r w:rsidRPr="00AB06F6">
        <w:rPr>
          <w:b/>
          <w:sz w:val="24"/>
          <w:szCs w:val="24"/>
        </w:rPr>
        <w:t xml:space="preserve">Plánované zavedení elektronické evidence tržeb (EET), které připravuje ministerstvo financí, přidělává vrásky mnohým podnikatelům. Náměstkyně ministra Simona </w:t>
      </w:r>
      <w:proofErr w:type="spellStart"/>
      <w:r w:rsidRPr="00AB06F6">
        <w:rPr>
          <w:b/>
          <w:sz w:val="24"/>
          <w:szCs w:val="24"/>
        </w:rPr>
        <w:t>Hornochová</w:t>
      </w:r>
      <w:proofErr w:type="spellEnd"/>
      <w:r w:rsidRPr="00AB06F6">
        <w:rPr>
          <w:b/>
          <w:sz w:val="24"/>
          <w:szCs w:val="24"/>
        </w:rPr>
        <w:t xml:space="preserve"> se v rozhovoru pro Spektrum snaží jejich obavy rozptýlit.</w:t>
      </w:r>
    </w:p>
    <w:p w:rsidR="00037982" w:rsidRDefault="00037982" w:rsidP="00E35DBD">
      <w:pPr>
        <w:rPr>
          <w:b/>
        </w:rPr>
      </w:pPr>
    </w:p>
    <w:p w:rsidR="00E35DBD" w:rsidRPr="00E35DBD" w:rsidRDefault="00E35DBD" w:rsidP="00E35DBD">
      <w:pPr>
        <w:rPr>
          <w:b/>
        </w:rPr>
      </w:pPr>
      <w:r w:rsidRPr="00E35DBD">
        <w:rPr>
          <w:b/>
        </w:rPr>
        <w:t>Zavedení elektronické evidence tržeb představuje jeden z hlavních nástrojů boje proti daňovým únikům, který dopadne na velké množství podnikatelských subjektů, kde rozsah bude samozřejmě záležet i na finálním vymezení dotčených subjektů. Jaké očekáváte přínosy vs. náklady pro stát a podnikatele? V čem Vy osobně vidíte přínos a v čem rizika?</w:t>
      </w:r>
    </w:p>
    <w:p w:rsidR="00E35DBD" w:rsidRDefault="00E35DBD" w:rsidP="00E35DBD">
      <w:r>
        <w:t>Když jsme na počátku roku 201</w:t>
      </w:r>
      <w:r w:rsidR="005A0686">
        <w:t>4</w:t>
      </w:r>
      <w:r>
        <w:t xml:space="preserve"> srovnávali systémy evidence tržeb, které už v různých evropských zemích fungují, dívali jsme se na tři hlavní hlediska: kolik to bude stát podnikatele, na kolik to vyjde stát a jaké jsou se zvoleným opatřením zkušenosti. V EU jsou tržby evidovány celkem ve 12 zemích, přitom v drtivé většině je využívána některá z forem registračních pokladen. </w:t>
      </w:r>
      <w:r w:rsidR="00B339DE">
        <w:t>Nám vyšel jako nejvhodnější</w:t>
      </w:r>
      <w:r>
        <w:t xml:space="preserve"> </w:t>
      </w:r>
      <w:r w:rsidR="005A0686">
        <w:t>moderní „</w:t>
      </w:r>
      <w:r>
        <w:t>on-line</w:t>
      </w:r>
      <w:r w:rsidR="005A0686">
        <w:t>“</w:t>
      </w:r>
      <w:r>
        <w:t xml:space="preserve"> model, který funguje v Chorvatsku. Díky tomu, že nenařizuje žádné </w:t>
      </w:r>
      <w:r w:rsidR="00820D62">
        <w:t>certifikované pokladny</w:t>
      </w:r>
      <w:r>
        <w:t xml:space="preserve"> a</w:t>
      </w:r>
      <w:r w:rsidR="005A0686">
        <w:t>ni</w:t>
      </w:r>
      <w:r>
        <w:t xml:space="preserve"> autorizovaný servis, ale umožňuje využívat širokou paletu zařízení od stávajících pokladen přes tablety až po mobilní telefony, jsou jeho náklady pro podnikatele </w:t>
      </w:r>
      <w:r w:rsidR="00377F3E">
        <w:t xml:space="preserve">v rámci používaných systémů </w:t>
      </w:r>
      <w:r>
        <w:t>minimální. U nejmenších podnikatelů jde o</w:t>
      </w:r>
      <w:r w:rsidR="005A0686">
        <w:t xml:space="preserve"> jednotky</w:t>
      </w:r>
      <w:r>
        <w:t xml:space="preserve"> tisíc korun jednorázově nebo stokoruny měsíčně, u větších často jen o upgrade softwaru.</w:t>
      </w:r>
      <w:r w:rsidR="00377F3E">
        <w:t xml:space="preserve"> Půjde samozřejmě o daňově uznatelné náklady (ať už formou odpisů či přímých nákladů).</w:t>
      </w:r>
      <w:r>
        <w:t xml:space="preserve"> </w:t>
      </w:r>
      <w:r w:rsidR="00377F3E">
        <w:t>V zákoně o evidenci tržeb navíc navrhujeme</w:t>
      </w:r>
      <w:r w:rsidR="005A0686">
        <w:t xml:space="preserve"> slevu na dani</w:t>
      </w:r>
      <w:r>
        <w:t xml:space="preserve">, </w:t>
      </w:r>
      <w:r w:rsidR="005A0686">
        <w:t>aby</w:t>
      </w:r>
      <w:r>
        <w:t xml:space="preserve"> nejmenší živnostníci </w:t>
      </w:r>
      <w:r w:rsidR="005A0686">
        <w:t>měli nutné</w:t>
      </w:r>
      <w:r w:rsidR="00377F3E">
        <w:t xml:space="preserve"> náklady kompenzov</w:t>
      </w:r>
      <w:r w:rsidR="005A0686">
        <w:t>ány</w:t>
      </w:r>
      <w:r>
        <w:t xml:space="preserve">. </w:t>
      </w:r>
    </w:p>
    <w:p w:rsidR="00E35DBD" w:rsidRDefault="00E35DBD" w:rsidP="00E35DBD">
      <w:r>
        <w:t xml:space="preserve">Co se týče nákladů na straně státu, vzniká oproti registračním pokladnám nutnost vybudovat potřebné datové struktury, ale to je bohatě kompenzováno vyšší efektivitou systému. Tu bych ilustrovala následujícím poměrem: </w:t>
      </w:r>
      <w:r w:rsidR="006418F2">
        <w:t xml:space="preserve">ačkoliv se předpokládá </w:t>
      </w:r>
      <w:r w:rsidR="00820D62">
        <w:t>určitá potřeba</w:t>
      </w:r>
      <w:r w:rsidR="006418F2">
        <w:t xml:space="preserve"> personálu </w:t>
      </w:r>
      <w:r w:rsidR="00820D62">
        <w:t>F</w:t>
      </w:r>
      <w:r w:rsidR="006418F2">
        <w:t xml:space="preserve">inanční a </w:t>
      </w:r>
      <w:r w:rsidR="00820D62">
        <w:t>C</w:t>
      </w:r>
      <w:r w:rsidR="006418F2">
        <w:t xml:space="preserve">elní správy v řádu cca 300 </w:t>
      </w:r>
      <w:r w:rsidR="005A0686">
        <w:t xml:space="preserve">speciálních </w:t>
      </w:r>
      <w:r w:rsidR="00A318C5">
        <w:t xml:space="preserve">kontrolních </w:t>
      </w:r>
      <w:r w:rsidR="00AA6308">
        <w:t>pracovníků</w:t>
      </w:r>
      <w:r>
        <w:t>, předpokládaný nárůst daňového inkasa je 10-12 mld. Kč</w:t>
      </w:r>
      <w:r w:rsidR="006418F2">
        <w:t xml:space="preserve"> ročně</w:t>
      </w:r>
      <w:r w:rsidR="00820D62">
        <w:t>, přitom potenciál je ještě větší</w:t>
      </w:r>
      <w:r>
        <w:t xml:space="preserve">. EET je tedy výrazně efektivním opatřením. </w:t>
      </w:r>
      <w:r w:rsidR="005A0686">
        <w:t>V</w:t>
      </w:r>
      <w:r w:rsidR="00A318C5">
        <w:t xml:space="preserve">elkým přínosem </w:t>
      </w:r>
      <w:r w:rsidR="00820D62">
        <w:t>EET</w:t>
      </w:r>
      <w:r w:rsidR="00A318C5">
        <w:t xml:space="preserve"> je to, že představuje opravdu </w:t>
      </w:r>
      <w:r w:rsidR="004D6D86">
        <w:t xml:space="preserve">efektivní </w:t>
      </w:r>
      <w:r w:rsidR="00A318C5">
        <w:t xml:space="preserve">elektronickou formu komunikace se správcem daně – tedy zasílání dat v definované struktuře a formátu, se kterými se dá </w:t>
      </w:r>
      <w:r w:rsidR="005A0686">
        <w:t>v reálném čase</w:t>
      </w:r>
      <w:r w:rsidR="004D6D86">
        <w:t xml:space="preserve"> </w:t>
      </w:r>
      <w:r w:rsidR="00A318C5">
        <w:t>pracovat. Což pomůže nejen výběru samotnému, ale zajistí to správné a cílené zaměření činnost</w:t>
      </w:r>
      <w:r w:rsidR="005A0686">
        <w:t>i F</w:t>
      </w:r>
      <w:r w:rsidR="00A318C5">
        <w:t>inančn</w:t>
      </w:r>
      <w:r w:rsidR="005A0686">
        <w:t>í správy a účelné využívání její</w:t>
      </w:r>
      <w:r w:rsidR="00A318C5">
        <w:t xml:space="preserve"> personální kapacity</w:t>
      </w:r>
      <w:r w:rsidR="004D6D86">
        <w:t xml:space="preserve"> tam, kde je jí třeba</w:t>
      </w:r>
      <w:r w:rsidR="00A318C5">
        <w:t>.</w:t>
      </w:r>
      <w:r w:rsidR="004D6D86">
        <w:t xml:space="preserve"> </w:t>
      </w:r>
      <w:r w:rsidR="00A318C5">
        <w:t xml:space="preserve">  </w:t>
      </w:r>
      <w:r w:rsidR="00820D62">
        <w:t xml:space="preserve"> </w:t>
      </w:r>
      <w:r>
        <w:t xml:space="preserve"> </w:t>
      </w:r>
    </w:p>
    <w:p w:rsidR="00E35DBD" w:rsidRDefault="00E35DBD" w:rsidP="00E35DBD">
      <w:r>
        <w:t xml:space="preserve">Přestože </w:t>
      </w:r>
      <w:r w:rsidR="006418F2">
        <w:t>je e</w:t>
      </w:r>
      <w:r>
        <w:t>lektronická evidence tržeb účinným a osvědčeným nástrojem ke zlepšení podnikatelského prostředí a výběru daní, nemá smysl si nalhávat, že zcela vyloučí situace, kdy se mezi sebou kupující s prodávajícím domluví – a obchod proběhne tzv. bez papíru. Určité riziko tedy vidím v tom, jestli se nám podaří vysvětlit veřejnosti základní cíl EET, kterým je narovnání podnikatelského prostředí v České republice a zabránění znevýhodnění těch poctivých, na jejichž úkor nepoctiví profitují. Brát si účtenky je v zájmu nás všech.</w:t>
      </w:r>
    </w:p>
    <w:p w:rsidR="00E35DBD" w:rsidRDefault="00E35DBD" w:rsidP="00E35DBD"/>
    <w:p w:rsidR="00E35DBD" w:rsidRPr="00763D34" w:rsidRDefault="00E35DBD" w:rsidP="00E35DBD">
      <w:pPr>
        <w:rPr>
          <w:b/>
        </w:rPr>
      </w:pPr>
      <w:r w:rsidRPr="00763D34">
        <w:rPr>
          <w:b/>
        </w:rPr>
        <w:lastRenderedPageBreak/>
        <w:t>Jak významné změny může představovat úprava softwarů, jak náročné bude technické řešení pro zajištění naplnění povinnosti evidence tržeb? Jaké jsou celkové náklady pro různé skupiny, mobilní telefon asi nebude jediným nákladem a praktickou variantou pro všechny obory podnikání?</w:t>
      </w:r>
    </w:p>
    <w:p w:rsidR="00E35DBD" w:rsidRDefault="00E35DBD" w:rsidP="00E35DBD"/>
    <w:p w:rsidR="00E35DBD" w:rsidRDefault="004D6D86" w:rsidP="00E35DBD">
      <w:r>
        <w:t>I díky tomu</w:t>
      </w:r>
      <w:r w:rsidR="00E35DBD">
        <w:t>, že je systém opravdu co do technického řešení maximálně otevřený, náklady se budou subjekt od subjektu lišit. Proto jsme sestavili několik kategorií poplatníků, kterým se v</w:t>
      </w:r>
      <w:r>
        <w:t> doprovodných materiálech</w:t>
      </w:r>
      <w:r w:rsidR="00E35DBD">
        <w:t xml:space="preserve"> k zákonu velmi podrobně věnujeme. Uvedu dva extrémy, mezi kterými se každý z podnikatelů najde. </w:t>
      </w:r>
    </w:p>
    <w:p w:rsidR="00E35DBD" w:rsidRDefault="00E35DBD" w:rsidP="00E35DBD">
      <w:r>
        <w:t xml:space="preserve">První extrém vyplývá z toho, že části podnikatelů tyto náklady prostě vůbec nevzniknou, protože jejich stávající pokladní zařízení bude po upgradu pro evidenci tržeb použitelné a náklady na upgrade </w:t>
      </w:r>
      <w:r w:rsidR="006418F2">
        <w:t xml:space="preserve">budou </w:t>
      </w:r>
      <w:r>
        <w:t xml:space="preserve">součástí již uzavřených servisních smluv. To je ideální případ, který je nicméně reálný spíše u </w:t>
      </w:r>
      <w:r w:rsidR="004D6D86">
        <w:t xml:space="preserve">některých </w:t>
      </w:r>
      <w:r>
        <w:t xml:space="preserve">středních a větších poplatníků. V Chorvatsku to byl případ největšího maloobchodního </w:t>
      </w:r>
      <w:r w:rsidR="004D6D86">
        <w:t>řetězce</w:t>
      </w:r>
      <w:r>
        <w:t xml:space="preserve">, který své celkové náklady na zavedení elektronické evidence tržeb vyčíslil na 5 EUR za pořízení certifikátu. A </w:t>
      </w:r>
      <w:r w:rsidR="006418F2">
        <w:t xml:space="preserve">certifikát </w:t>
      </w:r>
      <w:r>
        <w:t xml:space="preserve">bude u nás poskytován Finanční správou zdarma. </w:t>
      </w:r>
    </w:p>
    <w:p w:rsidR="00E35DBD" w:rsidRDefault="00E35DBD" w:rsidP="00E35DBD">
      <w:r>
        <w:t>Druhý extrém jsou poplatníci, kteří dosud vydávali pouze ručně vypsané doklady o zaplacení, a nedisponují žádným pokladním zařízením. Dá se předpokládat, že jde spíš</w:t>
      </w:r>
      <w:r w:rsidR="006418F2">
        <w:t>e o</w:t>
      </w:r>
      <w:r>
        <w:t xml:space="preserve"> drobné</w:t>
      </w:r>
      <w:r w:rsidR="006418F2">
        <w:t xml:space="preserve"> živnostníky, či „rodinné podniky“ bez zaměstnanců</w:t>
      </w:r>
      <w:r>
        <w:t xml:space="preserve">. Bude záležet na nich, jaké řešení zvolí. Základní pokladnu pro nejmenší prodejce kompletně připravenou pro </w:t>
      </w:r>
      <w:r w:rsidR="00985F28">
        <w:t>„</w:t>
      </w:r>
      <w:proofErr w:type="spellStart"/>
      <w:r>
        <w:t>fiskalizaci</w:t>
      </w:r>
      <w:proofErr w:type="spellEnd"/>
      <w:r w:rsidR="00985F28">
        <w:t>“</w:t>
      </w:r>
      <w:r>
        <w:t xml:space="preserve"> </w:t>
      </w:r>
      <w:r w:rsidR="004D6BF8">
        <w:t>bylo v Chorvatsku možn</w:t>
      </w:r>
      <w:r w:rsidR="00985F28">
        <w:t>é</w:t>
      </w:r>
      <w:r w:rsidR="004D6BF8">
        <w:t xml:space="preserve"> </w:t>
      </w:r>
      <w:r>
        <w:t xml:space="preserve">pořídit od </w:t>
      </w:r>
      <w:r w:rsidR="004D6BF8">
        <w:t xml:space="preserve">cca </w:t>
      </w:r>
      <w:r w:rsidR="00985F28">
        <w:t>5</w:t>
      </w:r>
      <w:r w:rsidR="0058282F">
        <w:t> </w:t>
      </w:r>
      <w:r w:rsidR="004D6BF8">
        <w:t>tis</w:t>
      </w:r>
      <w:r>
        <w:t xml:space="preserve"> Kč</w:t>
      </w:r>
      <w:r w:rsidR="004D6BF8">
        <w:t xml:space="preserve">, případně šlo </w:t>
      </w:r>
      <w:r>
        <w:t>pronajmout komplexní řešení, včetně datového připojení, od asi 500</w:t>
      </w:r>
      <w:r w:rsidR="0058282F">
        <w:t xml:space="preserve"> </w:t>
      </w:r>
      <w:r>
        <w:t xml:space="preserve">Kč měsíčně. A pokud </w:t>
      </w:r>
      <w:r w:rsidR="00985F28">
        <w:t>podnikatel zjistí</w:t>
      </w:r>
      <w:r>
        <w:t>, že s jeho podnikáním je spojen</w:t>
      </w:r>
      <w:r w:rsidR="00985F28">
        <w:t>ý</w:t>
      </w:r>
      <w:r>
        <w:t xml:space="preserve"> takový denní počet transakcí, že si vystačí s dotykovým displejem svého tabletu či mobilu, nahraje si patřičný software do něj, opatří si </w:t>
      </w:r>
      <w:r w:rsidR="00985F28">
        <w:t xml:space="preserve">malou </w:t>
      </w:r>
      <w:r>
        <w:t>tiskárnu a je na evidenci tržeb připraven</w:t>
      </w:r>
      <w:r w:rsidR="004D6BF8">
        <w:t xml:space="preserve"> s částkou ještě</w:t>
      </w:r>
      <w:r w:rsidR="00985F28">
        <w:t xml:space="preserve"> </w:t>
      </w:r>
      <w:r w:rsidR="004D6BF8">
        <w:t>nižší</w:t>
      </w:r>
      <w:r>
        <w:t xml:space="preserve">. Pokud bude český trh reagovat stejně jako trh chorvatský, </w:t>
      </w:r>
      <w:r w:rsidR="00985F28">
        <w:t>a není důvod</w:t>
      </w:r>
      <w:r w:rsidR="006B3B46">
        <w:t>,</w:t>
      </w:r>
      <w:r w:rsidR="00985F28">
        <w:t xml:space="preserve"> proč by neměl, </w:t>
      </w:r>
      <w:r>
        <w:t xml:space="preserve">softwarové řešení pro tyto nejmenší subjekty bude možné získat zcela zadarmo. </w:t>
      </w:r>
    </w:p>
    <w:p w:rsidR="00E35DBD" w:rsidRDefault="00E35DBD" w:rsidP="00E35DBD"/>
    <w:p w:rsidR="00E35DBD" w:rsidRPr="00AA6308" w:rsidRDefault="00E35DBD" w:rsidP="00E35DBD">
      <w:pPr>
        <w:rPr>
          <w:b/>
        </w:rPr>
      </w:pPr>
      <w:r w:rsidRPr="00AA6308">
        <w:rPr>
          <w:b/>
        </w:rPr>
        <w:t>Hlavní princip spočívá v on-line komunikaci, což přináší řadu otázek. Jak vnímáte technickou stránku kvality připojení a pokrytí v ČR ve vztahu bezproblémovosti fungování celkového systému a potenciální negativní dopady na každodenní podnikání?</w:t>
      </w:r>
    </w:p>
    <w:p w:rsidR="00E35DBD" w:rsidRDefault="00E35DBD" w:rsidP="00E35DBD">
      <w:r>
        <w:t>Na základě srovnání rozsahu a kvality datového pokrytí v České republice s Chorvatskem, kde navrhovaný systém bez problémů funguje, jsme přesvědčeni, že v České republice by v této oblasti pro podnikatele žádné zásadní problémy nastat neměly. Pokrytí obyvatelstva širokopásmovými mobilními sítěmi u nás dosahuje asi 93</w:t>
      </w:r>
      <w:r w:rsidR="004F7643">
        <w:t xml:space="preserve"> </w:t>
      </w:r>
      <w:r>
        <w:t xml:space="preserve">%. </w:t>
      </w:r>
      <w:r w:rsidR="00B37E71">
        <w:t>V</w:t>
      </w:r>
      <w:r>
        <w:t xml:space="preserve"> </w:t>
      </w:r>
      <w:r w:rsidR="006E538F">
        <w:t xml:space="preserve">oblastech nepokrytých </w:t>
      </w:r>
      <w:r>
        <w:t>mobilními sítěmi často existují jiné možnosti připojení. Každým rokem se navíc míra pokrytí a kvality dostupnosti připojení zvyšuje. Statistické údaje navíc potvrzují, že v průměru asi 90 % podnikatelů internet pro své podnikání využívá už dnes.</w:t>
      </w:r>
    </w:p>
    <w:p w:rsidR="00B37E71" w:rsidRDefault="006E538F" w:rsidP="00B37E71">
      <w:r>
        <w:t>Pokud dojde k</w:t>
      </w:r>
      <w:r w:rsidR="00B37E71">
        <w:t xml:space="preserve"> dočasné</w:t>
      </w:r>
      <w:r>
        <w:t>mu</w:t>
      </w:r>
      <w:r w:rsidR="00B37E71">
        <w:t xml:space="preserve"> výpadku </w:t>
      </w:r>
      <w:r>
        <w:t xml:space="preserve">sítě či </w:t>
      </w:r>
      <w:r w:rsidR="00B37E71">
        <w:t>systému</w:t>
      </w:r>
      <w:r>
        <w:t>,</w:t>
      </w:r>
      <w:r w:rsidR="00B37E71">
        <w:t xml:space="preserve"> bude existovat řešení, které umožní podnikateli bez prodlení transakci se zákazníkem dokončit. </w:t>
      </w:r>
      <w:r w:rsidR="00356146">
        <w:t xml:space="preserve">Podnikatel si sám stanoví dobu, </w:t>
      </w:r>
      <w:r w:rsidR="00B37E71">
        <w:t xml:space="preserve">po kterou </w:t>
      </w:r>
      <w:r w:rsidR="00356146">
        <w:t xml:space="preserve">bude muset </w:t>
      </w:r>
      <w:r w:rsidR="00B37E71">
        <w:t xml:space="preserve">čekat na odpověď serveru </w:t>
      </w:r>
      <w:r>
        <w:t>F</w:t>
      </w:r>
      <w:r w:rsidR="00B37E71">
        <w:t>inanční správy</w:t>
      </w:r>
      <w:r w:rsidR="00356146">
        <w:t xml:space="preserve">. Musí ale zohlednit kvalitu svého připojení a druh podnikání. Minimální doba, kterou </w:t>
      </w:r>
      <w:r>
        <w:t xml:space="preserve">musí </w:t>
      </w:r>
      <w:r w:rsidR="0005332B">
        <w:t xml:space="preserve">Finanční správě </w:t>
      </w:r>
      <w:r>
        <w:t>ponechat pro potvrzení přijatých údajů</w:t>
      </w:r>
      <w:r w:rsidR="00356146">
        <w:t>, jsou</w:t>
      </w:r>
      <w:r w:rsidR="00B37E71">
        <w:t xml:space="preserve"> 2 sekundy.</w:t>
      </w:r>
      <w:r>
        <w:t xml:space="preserve"> Ve skutečnosti však bude odezva </w:t>
      </w:r>
      <w:r w:rsidR="0005332B">
        <w:t>podstatně rychlejší.</w:t>
      </w:r>
      <w:r w:rsidR="00B37E71">
        <w:t xml:space="preserve"> </w:t>
      </w:r>
    </w:p>
    <w:p w:rsidR="00E35DBD" w:rsidRDefault="00E35DBD" w:rsidP="00E35DBD">
      <w:r>
        <w:lastRenderedPageBreak/>
        <w:t xml:space="preserve">Pro podnikatele, kteří si datové připojení objektivně </w:t>
      </w:r>
      <w:r w:rsidR="0005332B">
        <w:t xml:space="preserve">v potřebné kvalitě </w:t>
      </w:r>
      <w:r>
        <w:t xml:space="preserve">zajistit nemohou, bude existovat </w:t>
      </w:r>
      <w:r w:rsidR="00B37E71">
        <w:t>zjednodušený („</w:t>
      </w:r>
      <w:r>
        <w:t>off-line</w:t>
      </w:r>
      <w:r w:rsidR="00B37E71">
        <w:t>“)</w:t>
      </w:r>
      <w:r>
        <w:t xml:space="preserve"> režim. </w:t>
      </w:r>
      <w:r w:rsidR="0005332B">
        <w:t xml:space="preserve">I </w:t>
      </w:r>
      <w:r>
        <w:t xml:space="preserve">v tomto režimu budou muset mít </w:t>
      </w:r>
      <w:r w:rsidR="0005332B">
        <w:t xml:space="preserve">podnikatelé </w:t>
      </w:r>
      <w:r>
        <w:t>pokladnu a vydávat účtenky</w:t>
      </w:r>
      <w:r w:rsidR="0005332B">
        <w:t xml:space="preserve">, </w:t>
      </w:r>
      <w:r w:rsidR="00356146">
        <w:t>aby nedocházelo k</w:t>
      </w:r>
      <w:r w:rsidR="0005332B">
        <w:t xml:space="preserve"> neodůvodněné </w:t>
      </w:r>
      <w:r w:rsidR="00356146">
        <w:t>diskriminaci</w:t>
      </w:r>
      <w:r>
        <w:t xml:space="preserve">. </w:t>
      </w:r>
      <w:r w:rsidR="00B37E71">
        <w:t xml:space="preserve">Rozdíl je v tom, že </w:t>
      </w:r>
      <w:r>
        <w:t xml:space="preserve">data </w:t>
      </w:r>
      <w:r w:rsidR="00B37E71">
        <w:t xml:space="preserve">nebudou odesílat </w:t>
      </w:r>
      <w:r>
        <w:t xml:space="preserve">on-line a na účtence se neobjeví ověřovací kód z centrály </w:t>
      </w:r>
      <w:r w:rsidR="0005332B">
        <w:t>F</w:t>
      </w:r>
      <w:r>
        <w:t xml:space="preserve">inanční správy. Místo toho se na účtenku vytiskne kód vygenerovaný přímo pokladnou a transakce se uloží do paměti přístroje. Do pěti dnů by pak </w:t>
      </w:r>
      <w:r w:rsidR="00B37E71">
        <w:t xml:space="preserve">tato data </w:t>
      </w:r>
      <w:r>
        <w:t xml:space="preserve">měl podnikatel dávkově odeslat. </w:t>
      </w:r>
    </w:p>
    <w:p w:rsidR="00E35DBD" w:rsidRDefault="00E35DBD" w:rsidP="00E35DBD"/>
    <w:p w:rsidR="00E35DBD" w:rsidRPr="00AA6308" w:rsidRDefault="00E35DBD" w:rsidP="00E35DBD">
      <w:pPr>
        <w:rPr>
          <w:b/>
        </w:rPr>
      </w:pPr>
      <w:r w:rsidRPr="00AA6308">
        <w:rPr>
          <w:b/>
        </w:rPr>
        <w:t>Jaká konkrétní data budou posílána finanční správě v rámci datové zprávy, kterou bude třeba s každou transakcí on-line zaslat k získání identifikátoru?</w:t>
      </w:r>
    </w:p>
    <w:p w:rsidR="00E35DBD" w:rsidRDefault="00E35DBD" w:rsidP="00E35DBD"/>
    <w:p w:rsidR="00E35DBD" w:rsidRDefault="00E35DBD" w:rsidP="00E35DBD">
      <w:r>
        <w:t xml:space="preserve">Zasílanými údaji v rámci datové věty </w:t>
      </w:r>
      <w:r w:rsidR="00E71A58">
        <w:t xml:space="preserve">budou </w:t>
      </w:r>
      <w:r>
        <w:t xml:space="preserve">DIČ, identifikace provozovny a pokladního místa, pořadové číslo účtenky, údaj o datu a času transakce, celková tržba, </w:t>
      </w:r>
      <w:r w:rsidR="0005332B">
        <w:t xml:space="preserve">u plátců </w:t>
      </w:r>
      <w:r>
        <w:t>základy DPH a částky DPH dle sazeb, identifikace zastoupeného subjektu v případě zastoupení, a informace o tom, jestli je evidováno v běžném nebo zjednodušeném režimu EET.</w:t>
      </w:r>
      <w:r w:rsidR="00E71A58">
        <w:t xml:space="preserve"> Dále speciální kód generovaný pokladnou.</w:t>
      </w:r>
    </w:p>
    <w:p w:rsidR="00E35DBD" w:rsidRDefault="00E35DBD" w:rsidP="00E35DBD"/>
    <w:p w:rsidR="00E35DBD" w:rsidRPr="00AA6308" w:rsidRDefault="00E35DBD" w:rsidP="00E35DBD">
      <w:pPr>
        <w:rPr>
          <w:b/>
        </w:rPr>
      </w:pPr>
      <w:r w:rsidRPr="00AA6308">
        <w:rPr>
          <w:b/>
        </w:rPr>
        <w:t>Firmy potřebují srozumitelné, jednoznačné konkrétní informace s dostatečným časovým předstihem. Jaký čas hodláte firmám poskytnout a kde budou dostupné praktické informace pro podnikatelské subjekty? Co vše plánujete v rámci osvěty?</w:t>
      </w:r>
    </w:p>
    <w:p w:rsidR="00E35DBD" w:rsidRDefault="00E35DBD" w:rsidP="00E35DBD">
      <w:r>
        <w:t xml:space="preserve"> </w:t>
      </w:r>
    </w:p>
    <w:p w:rsidR="00E35DBD" w:rsidRDefault="00E35DBD" w:rsidP="00E35DBD">
      <w:r>
        <w:t xml:space="preserve">Od počátku našich úvah jsme v intenzivním kontaktu s podnikatelskými a profesními svazy, účastníme se jejich konferencí, zveme je na ty naše. Těší nás, že v naprosté většině náš záměr podporují. Zřídili jsme emailovou adresu eet@mfcr.cz, kde odpovídáme na desítky dotazů týdně, máme k EET speciální informační záložku na webu Finanční správy. Po vyjasnění aktuálně diskutovaných detailů v rámci legislativního procesu spustíme k EET specializovaný portál tak, aby veškeré technické informace určené podnikatelům a veřejnosti byly komplexní, konečné a odpovídaly finální podobě zákona. Připravujeme také telefonní </w:t>
      </w:r>
      <w:r w:rsidR="004F7643">
        <w:t xml:space="preserve">informační </w:t>
      </w:r>
      <w:r>
        <w:t>linku</w:t>
      </w:r>
      <w:r w:rsidR="002C1DAE">
        <w:t xml:space="preserve"> a osvětu v médiích.</w:t>
      </w:r>
      <w:r w:rsidR="0005332B">
        <w:t xml:space="preserve"> </w:t>
      </w:r>
      <w:r w:rsidR="00FC3B0B">
        <w:t>I nadále</w:t>
      </w:r>
      <w:r w:rsidR="0005332B">
        <w:t xml:space="preserve"> se budeme účastnit jednání</w:t>
      </w:r>
      <w:r w:rsidR="00FC3B0B">
        <w:t xml:space="preserve">, </w:t>
      </w:r>
      <w:r w:rsidR="0005332B">
        <w:t xml:space="preserve">odborných konferencí </w:t>
      </w:r>
      <w:r w:rsidR="00FC3B0B">
        <w:t>a</w:t>
      </w:r>
      <w:r w:rsidR="0005332B">
        <w:t xml:space="preserve"> pracovních skupin organizovaných </w:t>
      </w:r>
      <w:r w:rsidR="00FC3B0B">
        <w:t>profesními</w:t>
      </w:r>
      <w:r w:rsidR="0005332B">
        <w:t xml:space="preserve"> svazy, podnikatelskými sdruženími nebo </w:t>
      </w:r>
      <w:r w:rsidR="00FC3B0B">
        <w:t xml:space="preserve">jinými organizacemi pro různé podnikatelské obory. Uspořádáme i </w:t>
      </w:r>
      <w:r w:rsidR="004F7643">
        <w:t>vlastní</w:t>
      </w:r>
      <w:bookmarkStart w:id="0" w:name="_GoBack"/>
      <w:bookmarkEnd w:id="0"/>
      <w:r w:rsidR="00FC3B0B">
        <w:t xml:space="preserve"> informační semináře, abychom firmy i jejich dodavatele včas seznámili s technickými detaily.</w:t>
      </w:r>
    </w:p>
    <w:p w:rsidR="00DC7A82" w:rsidRDefault="00E35DBD" w:rsidP="00E35DBD">
      <w:r>
        <w:t>V předstihu několika měsíců před samotným spuštěním systému počítáme s testovacím prostředím</w:t>
      </w:r>
      <w:r w:rsidR="00FC3B0B">
        <w:t xml:space="preserve"> jak pro dodavatele software a pokladních zařízení, tak následně pro podnikatele, kteří si budou chtít zakoupené zařízení a nastavení svého systému vyzkoušet</w:t>
      </w:r>
      <w:r>
        <w:t>. Tento postup má za cíl zajistit bezproblémový náběh a funkčnost EET a umožnit podnikatelským subjektům hladkou adaptaci na nové, již v praxi úspěšně vyzkoušené a funkční prostředí. Systém tedy bude předem testován, a to jak státní správou, tak podnikateli. Někteří z nich již sami Ministerstvo financí kontaktovali s nabídkou, že by se rádi zapojili do pilotního provozu a pomohli odladit systém v rámci zátěžových testů před jeho spuštěním.</w:t>
      </w:r>
      <w:r w:rsidR="00FC3B0B">
        <w:t xml:space="preserve"> Na závěr se proto sluší všem aktivním </w:t>
      </w:r>
      <w:r w:rsidR="00F57469">
        <w:t xml:space="preserve">partnerům </w:t>
      </w:r>
      <w:r w:rsidR="00FC3B0B">
        <w:t xml:space="preserve">poděkovat a </w:t>
      </w:r>
      <w:r w:rsidR="00F57469">
        <w:t xml:space="preserve">vyjádřit přesvědčení, že se nám společnými silami podaří </w:t>
      </w:r>
      <w:r w:rsidR="00031863">
        <w:t>zavést</w:t>
      </w:r>
      <w:r w:rsidR="00F57469">
        <w:t xml:space="preserve"> takový systém, který přinese poctivým podnikatelům užitek a všem občanům tohoto státu efektivnější a spravedlivější výběr daní.  </w:t>
      </w:r>
    </w:p>
    <w:sectPr w:rsidR="00DC7A82" w:rsidSect="00871D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08"/>
  <w:hyphenationZone w:val="425"/>
  <w:characterSpacingControl w:val="doNotCompress"/>
  <w:compat/>
  <w:rsids>
    <w:rsidRoot w:val="00E35DBD"/>
    <w:rsid w:val="00031863"/>
    <w:rsid w:val="00037982"/>
    <w:rsid w:val="00040818"/>
    <w:rsid w:val="0005332B"/>
    <w:rsid w:val="00121FDD"/>
    <w:rsid w:val="00146019"/>
    <w:rsid w:val="002C1DAE"/>
    <w:rsid w:val="00356146"/>
    <w:rsid w:val="00377F3E"/>
    <w:rsid w:val="0038142D"/>
    <w:rsid w:val="004D6BF8"/>
    <w:rsid w:val="004D6D86"/>
    <w:rsid w:val="004E5DBD"/>
    <w:rsid w:val="004F7643"/>
    <w:rsid w:val="00532434"/>
    <w:rsid w:val="0058282F"/>
    <w:rsid w:val="005A0686"/>
    <w:rsid w:val="006418F2"/>
    <w:rsid w:val="006B3B46"/>
    <w:rsid w:val="006E538F"/>
    <w:rsid w:val="00763D34"/>
    <w:rsid w:val="00777E5B"/>
    <w:rsid w:val="00820D62"/>
    <w:rsid w:val="00871DDF"/>
    <w:rsid w:val="00956E7E"/>
    <w:rsid w:val="00985F28"/>
    <w:rsid w:val="00A318C5"/>
    <w:rsid w:val="00AA6308"/>
    <w:rsid w:val="00B339DE"/>
    <w:rsid w:val="00B37E71"/>
    <w:rsid w:val="00D4286B"/>
    <w:rsid w:val="00E30605"/>
    <w:rsid w:val="00E35DBD"/>
    <w:rsid w:val="00E71A58"/>
    <w:rsid w:val="00EF6A7A"/>
    <w:rsid w:val="00F57469"/>
    <w:rsid w:val="00FC3B0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1DD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C1D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C1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C1D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C1D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85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1400</Words>
  <Characters>8260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Kozák Lukáš Ing.</dc:creator>
  <cp:lastModifiedBy>jjanda</cp:lastModifiedBy>
  <cp:revision>4</cp:revision>
  <dcterms:created xsi:type="dcterms:W3CDTF">2015-04-08T22:23:00Z</dcterms:created>
  <dcterms:modified xsi:type="dcterms:W3CDTF">2015-04-27T08:20:00Z</dcterms:modified>
</cp:coreProperties>
</file>