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53" w:rsidRDefault="00B34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021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355215" cy="72263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722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42853" w:rsidRDefault="00C42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02124"/>
        </w:rPr>
      </w:pPr>
    </w:p>
    <w:p w:rsidR="00C42853" w:rsidRDefault="00C42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02124"/>
        </w:rPr>
      </w:pPr>
    </w:p>
    <w:p w:rsidR="00C42853" w:rsidRDefault="00C42853">
      <w:pPr>
        <w:jc w:val="both"/>
        <w:rPr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4" w:space="0" w:color="0093D6"/>
          <w:insideV w:val="single" w:sz="4" w:space="0" w:color="0093D6"/>
        </w:tblBorders>
        <w:tblLayout w:type="fixed"/>
        <w:tblLook w:val="0400" w:firstRow="0" w:lastRow="0" w:firstColumn="0" w:lastColumn="0" w:noHBand="0" w:noVBand="1"/>
      </w:tblPr>
      <w:tblGrid>
        <w:gridCol w:w="2173"/>
        <w:gridCol w:w="6889"/>
      </w:tblGrid>
      <w:tr w:rsidR="00C42853">
        <w:tc>
          <w:tcPr>
            <w:tcW w:w="2173" w:type="dxa"/>
            <w:vAlign w:val="center"/>
          </w:tcPr>
          <w:p w:rsidR="00C42853" w:rsidRDefault="00B34C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93D6"/>
                <w:sz w:val="20"/>
                <w:szCs w:val="20"/>
              </w:rPr>
              <w:t>NÁZEV AKCE</w:t>
            </w:r>
          </w:p>
        </w:tc>
        <w:tc>
          <w:tcPr>
            <w:tcW w:w="6889" w:type="dxa"/>
            <w:vAlign w:val="center"/>
          </w:tcPr>
          <w:p w:rsidR="00C42853" w:rsidRDefault="00B34C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Stanovisko k Balíčku EK k sociálnímu dialogu: ke Sdělení KOM (2023)40 a  návrhu Doporučení Rady KOM(2023)38 </w:t>
            </w:r>
          </w:p>
        </w:tc>
      </w:tr>
      <w:tr w:rsidR="00C42853">
        <w:tc>
          <w:tcPr>
            <w:tcW w:w="2173" w:type="dxa"/>
            <w:vAlign w:val="center"/>
          </w:tcPr>
          <w:p w:rsidR="00C42853" w:rsidRDefault="00B34C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93D6"/>
                <w:sz w:val="20"/>
                <w:szCs w:val="20"/>
              </w:rPr>
              <w:t>DATUM ZVEŘEJNĚNÍ</w:t>
            </w:r>
          </w:p>
        </w:tc>
        <w:tc>
          <w:tcPr>
            <w:tcW w:w="6889" w:type="dxa"/>
            <w:vAlign w:val="center"/>
          </w:tcPr>
          <w:p w:rsidR="00C42853" w:rsidRDefault="00B34C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6. 3. 2023</w:t>
            </w:r>
          </w:p>
        </w:tc>
      </w:tr>
      <w:tr w:rsidR="00C42853">
        <w:tc>
          <w:tcPr>
            <w:tcW w:w="2173" w:type="dxa"/>
            <w:shd w:val="clear" w:color="auto" w:fill="auto"/>
            <w:vAlign w:val="center"/>
          </w:tcPr>
          <w:p w:rsidR="00C42853" w:rsidRDefault="00B34C84">
            <w:pPr>
              <w:spacing w:after="0" w:line="240" w:lineRule="auto"/>
              <w:rPr>
                <w:color w:val="0093D6"/>
                <w:sz w:val="20"/>
                <w:szCs w:val="20"/>
              </w:rPr>
            </w:pPr>
            <w:r>
              <w:rPr>
                <w:color w:val="0093D6"/>
                <w:sz w:val="20"/>
                <w:szCs w:val="20"/>
              </w:rPr>
              <w:t>KONTAKTNÍ OSOBA</w:t>
            </w:r>
          </w:p>
        </w:tc>
        <w:tc>
          <w:tcPr>
            <w:tcW w:w="6889" w:type="dxa"/>
            <w:shd w:val="clear" w:color="auto" w:fill="auto"/>
            <w:vAlign w:val="center"/>
          </w:tcPr>
          <w:p w:rsidR="00C42853" w:rsidRDefault="00B34C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Vladimíra Drbalová</w:t>
            </w:r>
          </w:p>
        </w:tc>
      </w:tr>
      <w:tr w:rsidR="00C42853">
        <w:tc>
          <w:tcPr>
            <w:tcW w:w="2173" w:type="dxa"/>
            <w:vAlign w:val="center"/>
          </w:tcPr>
          <w:p w:rsidR="00C42853" w:rsidRDefault="00B34C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93D6"/>
                <w:sz w:val="20"/>
                <w:szCs w:val="20"/>
              </w:rPr>
              <w:t>TELEFON</w:t>
            </w:r>
          </w:p>
        </w:tc>
        <w:tc>
          <w:tcPr>
            <w:tcW w:w="6889" w:type="dxa"/>
            <w:vAlign w:val="center"/>
          </w:tcPr>
          <w:p w:rsidR="00C42853" w:rsidRDefault="00B34C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225 279 601</w:t>
            </w:r>
          </w:p>
        </w:tc>
      </w:tr>
      <w:tr w:rsidR="00C42853">
        <w:trPr>
          <w:trHeight w:val="50"/>
        </w:trPr>
        <w:tc>
          <w:tcPr>
            <w:tcW w:w="2173" w:type="dxa"/>
            <w:vAlign w:val="center"/>
          </w:tcPr>
          <w:p w:rsidR="00C42853" w:rsidRDefault="00B34C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93D6"/>
                <w:sz w:val="20"/>
                <w:szCs w:val="20"/>
              </w:rPr>
              <w:t>E-MAIL</w:t>
            </w:r>
          </w:p>
        </w:tc>
        <w:tc>
          <w:tcPr>
            <w:tcW w:w="6889" w:type="dxa"/>
            <w:vAlign w:val="center"/>
          </w:tcPr>
          <w:p w:rsidR="00C42853" w:rsidRDefault="00B34C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vdrbalova@spcr.cz</w:t>
            </w:r>
          </w:p>
        </w:tc>
      </w:tr>
    </w:tbl>
    <w:p w:rsidR="00C42853" w:rsidRDefault="00C42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202124"/>
        </w:rPr>
      </w:pPr>
    </w:p>
    <w:p w:rsidR="00C42853" w:rsidRDefault="00B34C84">
      <w:pPr>
        <w:rPr>
          <w:b/>
          <w:color w:val="5B9BD5"/>
          <w:sz w:val="28"/>
          <w:szCs w:val="28"/>
        </w:rPr>
      </w:pPr>
      <w:r>
        <w:rPr>
          <w:b/>
          <w:color w:val="5B9BD5"/>
          <w:sz w:val="28"/>
          <w:szCs w:val="28"/>
        </w:rPr>
        <w:t>Politický kontext</w:t>
      </w:r>
    </w:p>
    <w:p w:rsidR="00C42853" w:rsidRDefault="00B34C84">
      <w:pPr>
        <w:jc w:val="both"/>
        <w:rPr>
          <w:color w:val="000000"/>
        </w:rPr>
      </w:pPr>
      <w:r>
        <w:rPr>
          <w:b/>
          <w:color w:val="4B4B4B"/>
        </w:rPr>
        <w:t>Komise zveřejnila dne 25. 1. 2023 dlouho očekávaný balíček opatření na podporu národního sociálního dialogu. Balíček obsahuje dva dokumenty: 1) Sdělení o posílení sociálního dialogu v Evropské Unii: Využití jeho plného potenciálu pro spra</w:t>
      </w:r>
      <w:r>
        <w:rPr>
          <w:b/>
          <w:color w:val="4B4B4B"/>
        </w:rPr>
        <w:t>vedlivý přechod a 2)Doporučení o posílení sociálního dialogu v EU. I</w:t>
      </w:r>
      <w:r>
        <w:rPr>
          <w:color w:val="4B4B4B"/>
        </w:rPr>
        <w:t xml:space="preserve">niciativa na podporu národního a evropského sociálního dialogu byla avizována v Akčním plánu Evropského pilíře sociálních práv a </w:t>
      </w:r>
      <w:r>
        <w:rPr>
          <w:b/>
          <w:color w:val="4B4B4B"/>
        </w:rPr>
        <w:t xml:space="preserve"> byla politicky ukotvena závazkem ze Sociálního summitu v P</w:t>
      </w:r>
      <w:r>
        <w:rPr>
          <w:b/>
          <w:color w:val="4B4B4B"/>
        </w:rPr>
        <w:t>ortu,</w:t>
      </w:r>
      <w:r>
        <w:rPr>
          <w:color w:val="4B4B4B"/>
        </w:rPr>
        <w:t xml:space="preserve"> který podepsalo portugalské předsednictví Rady EU, Evropský parlament, Evropská komise, sociální partneři a Sociální platforma. </w:t>
      </w:r>
    </w:p>
    <w:p w:rsidR="00C42853" w:rsidRDefault="00B34C84">
      <w:pPr>
        <w:spacing w:line="240" w:lineRule="auto"/>
        <w:rPr>
          <w:b/>
          <w:color w:val="5B9BD5"/>
          <w:sz w:val="28"/>
          <w:szCs w:val="28"/>
        </w:rPr>
      </w:pPr>
      <w:r>
        <w:rPr>
          <w:b/>
          <w:color w:val="5B9BD5"/>
          <w:sz w:val="28"/>
          <w:szCs w:val="28"/>
        </w:rPr>
        <w:t>Představení návrhu</w:t>
      </w:r>
    </w:p>
    <w:p w:rsidR="00C42853" w:rsidRDefault="00B34C84">
      <w:pPr>
        <w:spacing w:line="240" w:lineRule="auto"/>
        <w:jc w:val="both"/>
        <w:rPr>
          <w:color w:val="4B4B4B"/>
        </w:rPr>
      </w:pPr>
      <w:r>
        <w:rPr>
          <w:color w:val="4B4B4B"/>
        </w:rPr>
        <w:t>Jedním z klíčových cílů EU je zlepšit životní a pracovní podmínky. Sociální dialog a kolektivní vyjedn</w:t>
      </w:r>
      <w:r>
        <w:rPr>
          <w:color w:val="4B4B4B"/>
        </w:rPr>
        <w:t>ávání jsou základními způsoby, jak toho dosáhnout, které přispívají k vyšší produktivitě a zároveň zajišťují sociální spravedlnost, kvalitní pracovní prostředí a demokracii v práci. Silní sociální partneři jsou nezbytní pro efektivní a vyvážené řízení změn</w:t>
      </w:r>
      <w:r>
        <w:rPr>
          <w:color w:val="4B4B4B"/>
        </w:rPr>
        <w:t>. Klimatické změny, digitalizace a demografické trendy rychle mění svět, včetně světa práce.</w:t>
      </w:r>
    </w:p>
    <w:p w:rsidR="00C42853" w:rsidRDefault="00B34C84">
      <w:pPr>
        <w:spacing w:line="240" w:lineRule="auto"/>
        <w:jc w:val="both"/>
        <w:rPr>
          <w:color w:val="4B4B4B"/>
        </w:rPr>
      </w:pPr>
      <w:hyperlink r:id="rId8">
        <w:r>
          <w:rPr>
            <w:color w:val="2099EB"/>
            <w:sz w:val="23"/>
            <w:szCs w:val="23"/>
            <w:u w:val="single"/>
          </w:rPr>
          <w:t>https://ec.europa.eu/commission/presscorner/home/cs</w:t>
        </w:r>
      </w:hyperlink>
    </w:p>
    <w:p w:rsidR="00C42853" w:rsidRDefault="00B34C84">
      <w:pPr>
        <w:shd w:val="clear" w:color="auto" w:fill="FFFFFF"/>
        <w:spacing w:after="300" w:line="240" w:lineRule="auto"/>
        <w:rPr>
          <w:b/>
          <w:smallCaps/>
          <w:color w:val="0069B0"/>
        </w:rPr>
      </w:pPr>
      <w:r>
        <w:rPr>
          <w:b/>
          <w:smallCaps/>
          <w:color w:val="0069B0"/>
        </w:rPr>
        <w:t>NÁVRH DOPORUČENÍ RADY: NÁRODNÍ SOCIÁLNÍ DIALOG</w:t>
      </w:r>
    </w:p>
    <w:p w:rsidR="00C42853" w:rsidRDefault="00B34C84">
      <w:pPr>
        <w:shd w:val="clear" w:color="auto" w:fill="FFFFFF"/>
        <w:spacing w:after="450" w:line="240" w:lineRule="auto"/>
        <w:jc w:val="both"/>
        <w:rPr>
          <w:color w:val="4B4B4B"/>
        </w:rPr>
      </w:pPr>
      <w:r>
        <w:rPr>
          <w:color w:val="4B4B4B"/>
        </w:rPr>
        <w:t>Opatření a procesy sociálního dialogu se v jednotlivých členských státech liší: pokud jde o kolektivní pracovní vztahy, úlohu kolektivního vyjednávání při určování pracovních podmínek, kapacitu organizací a čl</w:t>
      </w:r>
      <w:r>
        <w:rPr>
          <w:color w:val="4B4B4B"/>
        </w:rPr>
        <w:t xml:space="preserve">enství, formální struktury pro zapojení sociálních partnerů do tvorby a provádění politik. </w:t>
      </w:r>
      <w:r>
        <w:rPr>
          <w:b/>
          <w:color w:val="4B4B4B"/>
        </w:rPr>
        <w:t>Systémy kolektivního vyjednávání členských států se také liší stupněm centralizace  nebo decentralizace</w:t>
      </w:r>
      <w:r>
        <w:rPr>
          <w:color w:val="4B4B4B"/>
        </w:rPr>
        <w:t>.</w:t>
      </w:r>
      <w:r>
        <w:rPr>
          <w:color w:val="4B4B4B"/>
        </w:rPr>
        <w:br/>
        <w:t>Zatímco podíl zaměstnavatelů, kteří jsou členy zaměstnavatel</w:t>
      </w:r>
      <w:r>
        <w:rPr>
          <w:color w:val="4B4B4B"/>
        </w:rPr>
        <w:t>ských organizací, zůstal relativně stabilní, u odborů se toto pokrytí (v průměru) ve všech členských státech snížilo. Přesun hospodářské činnosti z výroby do služeb soukromého sektoru a měnící se svět práce ztěžují odborům a organizacím zaměstnavatelů nábo</w:t>
      </w:r>
      <w:r>
        <w:rPr>
          <w:color w:val="4B4B4B"/>
        </w:rPr>
        <w:t>r nových členů. Mnoho pracovníků aktivních ve většině novějších forem zaměstnání, včetně rostoucího počtu osob samostatně výdělečně činných, není zastoupeno.</w:t>
      </w:r>
      <w:r>
        <w:rPr>
          <w:color w:val="4B4B4B"/>
        </w:rPr>
        <w:br/>
      </w:r>
      <w:r>
        <w:rPr>
          <w:b/>
          <w:color w:val="4B4B4B"/>
        </w:rPr>
        <w:t>Podíl pracovníků, na které se vztahují kolektivní smlouvy, za posledních 30 let výrazně poklesl. S</w:t>
      </w:r>
      <w:r>
        <w:rPr>
          <w:b/>
          <w:color w:val="4B4B4B"/>
        </w:rPr>
        <w:t>nížil se z odhadovaného průměru EU přibližně 66 % v roce 2000 na přibližně 56 % v roce 2019</w:t>
      </w:r>
      <w:r>
        <w:rPr>
          <w:color w:val="4B4B4B"/>
        </w:rPr>
        <w:t xml:space="preserve">, přičemž zvláště velké poklesy ve střední a východní Evropě. Ve všech členských státech byl pozorován široký </w:t>
      </w:r>
      <w:r>
        <w:rPr>
          <w:b/>
          <w:color w:val="4B4B4B"/>
        </w:rPr>
        <w:t>posun směrem k decentralizaci vyjednávání směrem k podn</w:t>
      </w:r>
      <w:r>
        <w:rPr>
          <w:b/>
          <w:color w:val="4B4B4B"/>
        </w:rPr>
        <w:t>ikové úrovni</w:t>
      </w:r>
      <w:r>
        <w:rPr>
          <w:color w:val="4B4B4B"/>
        </w:rPr>
        <w:t>. Návrh Doporučení směřuje svá opatření  členským států a EK. Klíčová opatření:</w:t>
      </w:r>
    </w:p>
    <w:p w:rsidR="00C42853" w:rsidRDefault="00B34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450" w:line="240" w:lineRule="auto"/>
        <w:jc w:val="both"/>
        <w:rPr>
          <w:color w:val="4B4B4B"/>
          <w:sz w:val="23"/>
          <w:szCs w:val="23"/>
        </w:rPr>
      </w:pPr>
      <w:r>
        <w:rPr>
          <w:b/>
          <w:color w:val="4B4B4B"/>
          <w:sz w:val="23"/>
          <w:szCs w:val="23"/>
        </w:rPr>
        <w:t>Členské státy, souladu s vnitrostátními zákony a praxí a po konzultaci se sociálními partnery zajistí příznivé prostředí pro tripartitní a bipartitní sociální dialog</w:t>
      </w:r>
      <w:r>
        <w:rPr>
          <w:color w:val="4B4B4B"/>
          <w:sz w:val="23"/>
          <w:szCs w:val="23"/>
        </w:rPr>
        <w:t xml:space="preserve">, včetně kolektivního vyjednávání, které respektuje základní práva na svobodu sdružování a </w:t>
      </w:r>
      <w:r>
        <w:rPr>
          <w:color w:val="4B4B4B"/>
          <w:sz w:val="23"/>
          <w:szCs w:val="23"/>
        </w:rPr>
        <w:t xml:space="preserve">kolektivní vyjednávání; </w:t>
      </w:r>
      <w:r>
        <w:rPr>
          <w:color w:val="4B4B4B"/>
          <w:sz w:val="23"/>
          <w:szCs w:val="23"/>
        </w:rPr>
        <w:lastRenderedPageBreak/>
        <w:t xml:space="preserve">podporuje silné, nezávislé organizace zaměstnanců a zaměstnavatelů, zahrnuje opatření k posílení jejich kapacity; zajišťuje přístup k relevantním informacím potřebným k účasti na sociálním dialogu; podporuje zapojení všech stran do </w:t>
      </w:r>
      <w:r>
        <w:rPr>
          <w:color w:val="4B4B4B"/>
          <w:sz w:val="23"/>
          <w:szCs w:val="23"/>
        </w:rPr>
        <w:t>sociálního dialogu; přizpůsobuje se digitálnímu věku, podporuje kolektivní vyjednávání v novém světě práce a spravedlivý a spravedlivý přechod ke klimatické neutralitě; a zajišťuje odpovídající institucionální podporu.</w:t>
      </w:r>
    </w:p>
    <w:p w:rsidR="00C42853" w:rsidRDefault="00B34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450" w:line="240" w:lineRule="auto"/>
        <w:jc w:val="both"/>
        <w:rPr>
          <w:color w:val="4B4B4B"/>
          <w:sz w:val="23"/>
          <w:szCs w:val="23"/>
        </w:rPr>
      </w:pPr>
      <w:r>
        <w:rPr>
          <w:b/>
          <w:color w:val="4B4B4B"/>
        </w:rPr>
        <w:t>Členské státy předloží Komisi do 18</w:t>
      </w:r>
      <w:r>
        <w:rPr>
          <w:color w:val="4B4B4B"/>
        </w:rPr>
        <w:t xml:space="preserve"> </w:t>
      </w:r>
      <w:r>
        <w:rPr>
          <w:b/>
          <w:color w:val="4B4B4B"/>
        </w:rPr>
        <w:t>m</w:t>
      </w:r>
      <w:r>
        <w:rPr>
          <w:b/>
          <w:color w:val="4B4B4B"/>
        </w:rPr>
        <w:t>ěsíců od zveřejnění doporučení] seznam opatření vypracovaný</w:t>
      </w:r>
      <w:r>
        <w:rPr>
          <w:color w:val="4B4B4B"/>
        </w:rPr>
        <w:t xml:space="preserve"> po konzultaci se sociálními partnery, která jsou nebo již byla přijata v každém členském státě k provedení tohoto doporučení. </w:t>
      </w:r>
      <w:r>
        <w:rPr>
          <w:b/>
          <w:color w:val="4B4B4B"/>
        </w:rPr>
        <w:t>Mohou pověřit sociální partnery prováděním příslušných částí tohoto do</w:t>
      </w:r>
      <w:r>
        <w:rPr>
          <w:b/>
          <w:color w:val="4B4B4B"/>
        </w:rPr>
        <w:t>poručení</w:t>
      </w:r>
      <w:r>
        <w:rPr>
          <w:color w:val="4B4B4B"/>
        </w:rPr>
        <w:t>, pokud je to vhodné v souladu s vnitrostátním právem nebo praxí.</w:t>
      </w:r>
    </w:p>
    <w:p w:rsidR="00C42853" w:rsidRDefault="00B34C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450" w:line="240" w:lineRule="auto"/>
        <w:jc w:val="both"/>
        <w:rPr>
          <w:b/>
          <w:color w:val="4B4B4B"/>
        </w:rPr>
      </w:pPr>
      <w:r>
        <w:rPr>
          <w:b/>
          <w:color w:val="4B4B4B"/>
        </w:rPr>
        <w:t>Komise do 12 měsíců od zveřejnění doporučení  musí vyvinout společně dohodnuté ukazatele za účelem sledování provádění tohoto doporučení společně</w:t>
      </w:r>
      <w:r>
        <w:rPr>
          <w:color w:val="4B4B4B"/>
        </w:rPr>
        <w:t xml:space="preserve"> s Výborem pro zaměstnanost a s přísl</w:t>
      </w:r>
      <w:r>
        <w:rPr>
          <w:color w:val="4B4B4B"/>
        </w:rPr>
        <w:t xml:space="preserve">ušnými sociálními partnery a zlepšit rozsah a relevanci shromažďování údajů na úrovni Unie a na vnitrostátní úrovni; sociální dialog, včetně kolektivního vyjednávání. </w:t>
      </w:r>
      <w:r>
        <w:rPr>
          <w:b/>
          <w:color w:val="4B4B4B"/>
        </w:rPr>
        <w:t>Pravidelné monitorování provádění tohoto doporučení na vnitrostátní úrovni a na úrovni Un</w:t>
      </w:r>
      <w:r>
        <w:rPr>
          <w:b/>
          <w:color w:val="4B4B4B"/>
        </w:rPr>
        <w:t>ie by mělo sociálním partnerům mimo jiné umožnit identifikovat situace, kdy byli vyloučeni nebo nedostatečně zapojeni do konzultací na vnitrostátní úrovni o unijní a vnitrostátní politice.</w:t>
      </w:r>
    </w:p>
    <w:p w:rsidR="00C42853" w:rsidRDefault="00B34C84">
      <w:pPr>
        <w:shd w:val="clear" w:color="auto" w:fill="FFFFFF"/>
        <w:spacing w:after="300" w:line="240" w:lineRule="auto"/>
        <w:rPr>
          <w:b/>
          <w:smallCaps/>
          <w:color w:val="0069B0"/>
          <w:sz w:val="23"/>
          <w:szCs w:val="23"/>
        </w:rPr>
      </w:pPr>
      <w:r>
        <w:rPr>
          <w:b/>
          <w:smallCaps/>
          <w:color w:val="0069B0"/>
          <w:sz w:val="23"/>
          <w:szCs w:val="23"/>
        </w:rPr>
        <w:t>SDĚLENÍ: SOCIÁLNÍ DIALOG NA ÚROVNI EU</w:t>
      </w:r>
    </w:p>
    <w:p w:rsidR="00C42853" w:rsidRDefault="00B34C84">
      <w:pPr>
        <w:shd w:val="clear" w:color="auto" w:fill="FFFFFF"/>
        <w:spacing w:after="450" w:line="240" w:lineRule="auto"/>
        <w:jc w:val="both"/>
        <w:rPr>
          <w:color w:val="4B4B4B"/>
        </w:rPr>
      </w:pPr>
      <w:r>
        <w:rPr>
          <w:color w:val="4B4B4B"/>
        </w:rPr>
        <w:t xml:space="preserve">Smlouva o fungování Evropské </w:t>
      </w:r>
      <w:r>
        <w:rPr>
          <w:color w:val="4B4B4B"/>
        </w:rPr>
        <w:t>unie (SFEU) plně uznává klíčovou úlohu sociálních partnerů v sociálně tržním hospodářství a uděluje jim zvláštní úlohu při tvorbě právních předpisů EU v oblasti sociální politiky. Možnost, kterou Smlouva poskytuje, uvést dohody sociálních partnerů do praxe</w:t>
      </w:r>
      <w:r>
        <w:rPr>
          <w:color w:val="4B4B4B"/>
        </w:rPr>
        <w:t xml:space="preserve"> v právu EU potvrzuje význam sociálního dialogu EU a zvláštní postavení reprezentativních sociálních partnerů. Při uplatňování těchto ustanovení je nezbytné respektovat autonomii a úlohu sociálních partnerů a institucí EU. Jejich role je uznávána také díky</w:t>
      </w:r>
      <w:r>
        <w:rPr>
          <w:color w:val="4B4B4B"/>
        </w:rPr>
        <w:t xml:space="preserve"> tripartitnímu charakteru tří agentur EU. V roce 2016 zahájila Komise společně s evropskými sociálními partnery Nový začátek sociálního dialogu. Klíčová opatření:</w:t>
      </w:r>
    </w:p>
    <w:p w:rsidR="00C42853" w:rsidRDefault="00B34C84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280" w:after="0" w:line="240" w:lineRule="auto"/>
        <w:ind w:left="0"/>
        <w:rPr>
          <w:color w:val="4B4B4B"/>
          <w:sz w:val="23"/>
          <w:szCs w:val="23"/>
        </w:rPr>
      </w:pPr>
      <w:r>
        <w:rPr>
          <w:b/>
          <w:color w:val="4B4B4B"/>
          <w:sz w:val="23"/>
          <w:szCs w:val="23"/>
        </w:rPr>
        <w:t>Komise:</w:t>
      </w:r>
      <w:r>
        <w:rPr>
          <w:color w:val="4B4B4B"/>
          <w:sz w:val="23"/>
          <w:szCs w:val="23"/>
        </w:rPr>
        <w:t xml:space="preserve"> poskytne evropským sociálním partnerům na jejich žádost a během jednání o dohodách so</w:t>
      </w:r>
      <w:r>
        <w:rPr>
          <w:color w:val="4B4B4B"/>
          <w:sz w:val="23"/>
          <w:szCs w:val="23"/>
        </w:rPr>
        <w:t>ciálních partnerů, jejichž provádění prostřednictvím práva EU se předpokládá, administrativní podporu a právní poradenství;</w:t>
      </w:r>
    </w:p>
    <w:p w:rsidR="00C42853" w:rsidRDefault="00B34C84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280" w:line="240" w:lineRule="auto"/>
        <w:ind w:left="0"/>
        <w:rPr>
          <w:color w:val="4B4B4B"/>
          <w:sz w:val="23"/>
          <w:szCs w:val="23"/>
        </w:rPr>
      </w:pPr>
      <w:r>
        <w:rPr>
          <w:b/>
          <w:color w:val="4B4B4B"/>
          <w:sz w:val="23"/>
          <w:szCs w:val="23"/>
        </w:rPr>
        <w:t xml:space="preserve">Komise vyzývá sociální partnery </w:t>
      </w:r>
      <w:r>
        <w:rPr>
          <w:color w:val="4B4B4B"/>
          <w:sz w:val="23"/>
          <w:szCs w:val="23"/>
        </w:rPr>
        <w:t>vyjednat a uzavřít více společných rámcových dohod, zajistit, aby měli mandát od svých národní organizací zahájit jednání o dohodách, nadále zapojovat své členy do společných i samostatných akcí a projektů budování kapacit zaměřených na zajištění provádění</w:t>
      </w:r>
      <w:r>
        <w:rPr>
          <w:color w:val="4B4B4B"/>
          <w:sz w:val="23"/>
          <w:szCs w:val="23"/>
        </w:rPr>
        <w:t xml:space="preserve"> jejich autonomních rámcových dohod ve všech členských státech.</w:t>
      </w:r>
      <w:r>
        <w:rPr>
          <w:b/>
          <w:color w:val="4B4B4B"/>
          <w:sz w:val="23"/>
          <w:szCs w:val="23"/>
        </w:rPr>
        <w:t xml:space="preserve"> </w:t>
      </w:r>
    </w:p>
    <w:p w:rsidR="00C42853" w:rsidRDefault="00C42853">
      <w:pPr>
        <w:pStyle w:val="Nadpis1"/>
        <w:rPr>
          <w:b/>
        </w:rPr>
      </w:pPr>
    </w:p>
    <w:p w:rsidR="00C42853" w:rsidRDefault="00B34C84">
      <w:pPr>
        <w:pStyle w:val="Nadpis1"/>
        <w:rPr>
          <w:b/>
        </w:rPr>
      </w:pPr>
      <w:r>
        <w:rPr>
          <w:b/>
        </w:rPr>
        <w:t>Pozice Svazu průmyslu a dopravy ČR k návrhů EK a Rady:</w:t>
      </w:r>
    </w:p>
    <w:p w:rsidR="00C42853" w:rsidRDefault="00C42853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:rsidR="00C42853" w:rsidRDefault="00B34C84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70C0"/>
          <w:sz w:val="24"/>
          <w:szCs w:val="24"/>
        </w:rPr>
        <w:t>Obecné připomínky</w:t>
      </w:r>
      <w:r>
        <w:rPr>
          <w:color w:val="000000"/>
          <w:sz w:val="24"/>
          <w:szCs w:val="24"/>
        </w:rPr>
        <w:t>:</w:t>
      </w:r>
    </w:p>
    <w:p w:rsidR="00C42853" w:rsidRDefault="00B34C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</w:rPr>
        <w:lastRenderedPageBreak/>
        <w:t>Vítá cíle balíčku předloženého EK, která tak navazuje na iniciativu „</w:t>
      </w:r>
      <w:r>
        <w:rPr>
          <w:b/>
          <w:color w:val="000000"/>
        </w:rPr>
        <w:t>Nový start sociálního dialogu“</w:t>
      </w:r>
      <w:r>
        <w:rPr>
          <w:color w:val="000000"/>
        </w:rPr>
        <w:t xml:space="preserve"> z roku 2016  a potvrzuje svůj závazek prosazovat sociální dialog jako základní kámen sociálně tržního hospodářství EU a jeho konkurenceschopnosti.</w:t>
      </w:r>
    </w:p>
    <w:p w:rsidR="00C42853" w:rsidRDefault="00B34C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</w:rPr>
        <w:t xml:space="preserve">Vítá, že Komise </w:t>
      </w:r>
      <w:r>
        <w:rPr>
          <w:color w:val="4B4B4B"/>
          <w:sz w:val="23"/>
          <w:szCs w:val="23"/>
        </w:rPr>
        <w:t xml:space="preserve"> považuje sociální dialog a kolektivní vyjednávání za  základní způsoby, jak dosáhnout cílů,</w:t>
      </w:r>
      <w:r>
        <w:rPr>
          <w:color w:val="4B4B4B"/>
          <w:sz w:val="23"/>
          <w:szCs w:val="23"/>
        </w:rPr>
        <w:t xml:space="preserve"> které přispívají k vyšší produktivitě a zároveň zajišťují sociální spravedlnost, kvalitní pracovní prostředí a demokracii v práci. </w:t>
      </w:r>
      <w:r>
        <w:rPr>
          <w:b/>
          <w:color w:val="4B4B4B"/>
          <w:sz w:val="23"/>
          <w:szCs w:val="23"/>
        </w:rPr>
        <w:t>Silní sociální partneři jsou nezbytní pro efektivní a vyvážené řízení změn. Klimatické změny, digitalizace a demografické tr</w:t>
      </w:r>
      <w:r>
        <w:rPr>
          <w:b/>
          <w:color w:val="4B4B4B"/>
          <w:sz w:val="23"/>
          <w:szCs w:val="23"/>
        </w:rPr>
        <w:t>endy rychle mění svět, včetně světa práce.</w:t>
      </w:r>
    </w:p>
    <w:p w:rsidR="00C42853" w:rsidRDefault="00B34C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4B4B4B"/>
        </w:rPr>
        <w:t xml:space="preserve">Oceňuje, že Komise </w:t>
      </w:r>
      <w:r>
        <w:rPr>
          <w:b/>
          <w:color w:val="4B4B4B"/>
        </w:rPr>
        <w:t>podporuje jak bipartitní tak tripartitní formu</w:t>
      </w:r>
      <w:r>
        <w:rPr>
          <w:color w:val="4B4B4B"/>
        </w:rPr>
        <w:t xml:space="preserve"> sociálního dialogu a v souladu s principy subsidiarity respektuje různorodost národních systémů a autonomii sociálních partnerů.</w:t>
      </w:r>
    </w:p>
    <w:p w:rsidR="00C42853" w:rsidRDefault="00B34C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b/>
          <w:color w:val="4B4B4B"/>
        </w:rPr>
        <w:t>Hodnotí pozitivně, že Komise vedle standardního procesu konzultací s Evropskými sociálními partnery zahájenými v dubnu 2022 vytvořila podmínky pro navazující konzultace</w:t>
      </w:r>
      <w:r>
        <w:rPr>
          <w:color w:val="4B4B4B"/>
        </w:rPr>
        <w:t xml:space="preserve"> na operativní úrovni v průběhu celého procesu a poskytla dostatek času na vytvoření dok</w:t>
      </w:r>
      <w:r>
        <w:rPr>
          <w:color w:val="4B4B4B"/>
        </w:rPr>
        <w:t>umentů, tak zásadních pro sociální partnery a sociální dialog.</w:t>
      </w:r>
    </w:p>
    <w:p w:rsidR="00C42853" w:rsidRDefault="00B34C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Vnímá oba dokumenty současně i za první krok ke </w:t>
      </w:r>
      <w:r>
        <w:rPr>
          <w:b/>
          <w:color w:val="000000"/>
        </w:rPr>
        <w:t>komplexnímu přehodnocení  a modernizaci mechanismů a nástrojů sektorového sociálního dialogu</w:t>
      </w:r>
      <w:r>
        <w:rPr>
          <w:color w:val="000000"/>
        </w:rPr>
        <w:t xml:space="preserve"> na EU i národní úrovni.</w:t>
      </w:r>
    </w:p>
    <w:p w:rsidR="00C42853" w:rsidRDefault="00B34C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Oceňuje návrh doporučení na </w:t>
      </w:r>
      <w:r>
        <w:rPr>
          <w:color w:val="000000"/>
        </w:rPr>
        <w:t>podporu efektivního a včasného zapojení sociálních partnerů na národních úrovních do tvorby a implementace politik a reforem v rámci celého cyklu Evropského semestru a do naplňování cílů Akčního plánu Evropského pilíře sociálních práv.</w:t>
      </w:r>
    </w:p>
    <w:p w:rsidR="00C42853" w:rsidRDefault="00B34C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Podporuje výzvu Komi</w:t>
      </w:r>
      <w:r>
        <w:rPr>
          <w:b/>
          <w:color w:val="000000"/>
        </w:rPr>
        <w:t xml:space="preserve">se členským státům, aby </w:t>
      </w:r>
      <w:r>
        <w:rPr>
          <w:b/>
          <w:color w:val="4B4B4B"/>
          <w:sz w:val="23"/>
          <w:szCs w:val="23"/>
        </w:rPr>
        <w:t>zajistili v souladu s vnitrostátním právem a praxí příznivé prostředí pro sociální dialog</w:t>
      </w:r>
      <w:r>
        <w:rPr>
          <w:color w:val="4B4B4B"/>
          <w:sz w:val="23"/>
          <w:szCs w:val="23"/>
        </w:rPr>
        <w:t>, včetně kolektivního vyjednávání a podpořili silné, nezávislé organizace zaměstnanců a zaměstnavatelů, včetně opatření k posílení jejich kapac</w:t>
      </w:r>
      <w:r>
        <w:rPr>
          <w:color w:val="4B4B4B"/>
          <w:sz w:val="23"/>
          <w:szCs w:val="23"/>
        </w:rPr>
        <w:t xml:space="preserve">ity; </w:t>
      </w:r>
    </w:p>
    <w:p w:rsidR="00C42853" w:rsidRDefault="00B34C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Souhlasí s výzvou EK k co nejlepšímu využití dostupného vnitrostátního a unijního financování</w:t>
      </w:r>
      <w:r>
        <w:rPr>
          <w:color w:val="000000"/>
        </w:rPr>
        <w:t xml:space="preserve">, jako je podpora v </w:t>
      </w:r>
      <w:r>
        <w:rPr>
          <w:b/>
          <w:color w:val="000000"/>
        </w:rPr>
        <w:t>rámci ESF+</w:t>
      </w:r>
      <w:r>
        <w:rPr>
          <w:color w:val="000000"/>
        </w:rPr>
        <w:t xml:space="preserve"> a nástrojů technické podpory, včetně výsadních rozpočtových položek věnovaných specifickým oblastem sociální politiky, včetně sociálního dialogu.</w:t>
      </w:r>
    </w:p>
    <w:p w:rsidR="00C42853" w:rsidRDefault="00B34C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SP </w:t>
      </w:r>
      <w:r>
        <w:rPr>
          <w:color w:val="000000"/>
        </w:rPr>
        <w:t xml:space="preserve">jako součást Evropského sociálního dialogu, </w:t>
      </w:r>
      <w:r>
        <w:rPr>
          <w:b/>
          <w:color w:val="000000"/>
        </w:rPr>
        <w:t xml:space="preserve">podporuje doporučení uvedená ve sdělení EK směřující k plnému využití potenciálu </w:t>
      </w:r>
      <w:r>
        <w:rPr>
          <w:color w:val="000000"/>
        </w:rPr>
        <w:t xml:space="preserve">sociálního dialogu v EU, včetně </w:t>
      </w:r>
      <w:r>
        <w:rPr>
          <w:b/>
          <w:color w:val="000000"/>
        </w:rPr>
        <w:t xml:space="preserve">závazku </w:t>
      </w:r>
      <w:r>
        <w:rPr>
          <w:b/>
          <w:color w:val="4B4B4B"/>
          <w:sz w:val="23"/>
          <w:szCs w:val="23"/>
        </w:rPr>
        <w:t>poskytnout evropským sociálním partnerům na jejich žádost a během jednání o dohodách sociálních partnerů, jejichž provádění prostřednic</w:t>
      </w:r>
      <w:r>
        <w:rPr>
          <w:b/>
          <w:color w:val="4B4B4B"/>
          <w:sz w:val="23"/>
          <w:szCs w:val="23"/>
        </w:rPr>
        <w:t>tvím práva EU se předpokládá, administrativní podporu a právní poradenství.</w:t>
      </w:r>
    </w:p>
    <w:p w:rsidR="00C42853" w:rsidRDefault="00B34C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SP současně upozorňuje</w:t>
      </w:r>
      <w:r>
        <w:rPr>
          <w:color w:val="000000"/>
        </w:rPr>
        <w:t xml:space="preserve">, že </w:t>
      </w:r>
      <w:r>
        <w:rPr>
          <w:b/>
          <w:color w:val="000000"/>
        </w:rPr>
        <w:t>inovativní tripartitní iniciativy</w:t>
      </w:r>
      <w:r>
        <w:rPr>
          <w:color w:val="000000"/>
        </w:rPr>
        <w:t xml:space="preserve"> zapojující sociální partnery na obou úrovních</w:t>
      </w:r>
      <w:r>
        <w:rPr>
          <w:b/>
          <w:color w:val="000000"/>
        </w:rPr>
        <w:t xml:space="preserve"> nesmí podkopat význam a úlohu Výboru pro Evropský sociální dialog, jako z</w:t>
      </w:r>
      <w:r>
        <w:rPr>
          <w:b/>
          <w:color w:val="000000"/>
        </w:rPr>
        <w:t>ákladního orgánu Evropského sociálního dialogu.</w:t>
      </w:r>
    </w:p>
    <w:p w:rsidR="00C42853" w:rsidRDefault="00B34C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SP také zdůrazňuje, že „pobízení“ sociálních partnerů k uzavírání většího množství rámcových dohod, nebo jiných společných textů a určování relevance témat těchto dohod, lze považovat za vměšování do autonomi</w:t>
      </w:r>
      <w:r>
        <w:rPr>
          <w:b/>
          <w:color w:val="000000"/>
        </w:rPr>
        <w:t>e Evropských sociálních partnerů.</w:t>
      </w:r>
    </w:p>
    <w:p w:rsidR="00C42853" w:rsidRDefault="00B34C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>Domnívá se, že vzhledem k úloze, kterou v mnoha členských státech hrají autonomní sociální partneři, není vhodné hovořit o směrnici o minimální mzdě v kontextu nástroje, jehož cílem je posílení národního sociálního dialogu</w:t>
      </w:r>
      <w:r>
        <w:rPr>
          <w:b/>
          <w:color w:val="000000"/>
        </w:rPr>
        <w:t>. Směrnice o minimální mzdě by neměla být takto zmiňována</w:t>
      </w:r>
    </w:p>
    <w:p w:rsidR="00C42853" w:rsidRDefault="00B34C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Podporuje </w:t>
      </w:r>
      <w:r>
        <w:rPr>
          <w:b/>
          <w:color w:val="000000"/>
        </w:rPr>
        <w:t>návrh EK  přidělit roli koordinátora sociálního dialogu v každé službě Komise</w:t>
      </w:r>
      <w:r>
        <w:rPr>
          <w:color w:val="000000"/>
        </w:rPr>
        <w:t xml:space="preserve"> a prostřednictvím odpovědných členů kolegia shromáždit názory evropských meziodvětvových </w:t>
      </w:r>
      <w:r>
        <w:rPr>
          <w:color w:val="000000"/>
        </w:rPr>
        <w:lastRenderedPageBreak/>
        <w:t>sociálních partnerů n</w:t>
      </w:r>
      <w:r>
        <w:rPr>
          <w:color w:val="000000"/>
        </w:rPr>
        <w:t xml:space="preserve">a politické priority před pracovním programem Komise. </w:t>
      </w:r>
      <w:r>
        <w:rPr>
          <w:b/>
          <w:color w:val="000000"/>
        </w:rPr>
        <w:t>GŘ pro zaměstnanost by si však mělo ponechat celkovou odpovědnost a musí zajistit, aby každý nový legislativní návrh (pocházející z jiných GŘ), jehož ustanovení ukládají podnikům nové povinnosti, zohled</w:t>
      </w:r>
      <w:r>
        <w:rPr>
          <w:b/>
          <w:color w:val="000000"/>
        </w:rPr>
        <w:t>ňoval úlohu a výsady sociálních partnerů.</w:t>
      </w:r>
    </w:p>
    <w:p w:rsidR="00C42853" w:rsidRDefault="00C428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643"/>
        <w:jc w:val="both"/>
        <w:rPr>
          <w:color w:val="000000"/>
        </w:rPr>
      </w:pPr>
    </w:p>
    <w:p w:rsidR="00C42853" w:rsidRDefault="00C42853">
      <w:pPr>
        <w:shd w:val="clear" w:color="auto" w:fill="FFFFFF"/>
        <w:spacing w:after="0" w:line="240" w:lineRule="auto"/>
        <w:jc w:val="both"/>
        <w:rPr>
          <w:color w:val="000000"/>
        </w:rPr>
      </w:pPr>
    </w:p>
    <w:p w:rsidR="00C42853" w:rsidRDefault="00B34C84">
      <w:pPr>
        <w:shd w:val="clear" w:color="auto" w:fill="FFFFFF"/>
        <w:spacing w:after="0" w:line="240" w:lineRule="auto"/>
        <w:jc w:val="both"/>
        <w:rPr>
          <w:b/>
          <w:color w:val="0070C0"/>
        </w:rPr>
      </w:pPr>
      <w:r>
        <w:rPr>
          <w:b/>
          <w:color w:val="0070C0"/>
        </w:rPr>
        <w:t>Specifické oblasti, kterým bude potřeba věnovat pozornost při projednávání:</w:t>
      </w:r>
    </w:p>
    <w:p w:rsidR="00C42853" w:rsidRDefault="00C42853">
      <w:pPr>
        <w:shd w:val="clear" w:color="auto" w:fill="FFFFFF"/>
        <w:spacing w:after="0" w:line="240" w:lineRule="auto"/>
        <w:jc w:val="both"/>
        <w:rPr>
          <w:b/>
          <w:color w:val="000000"/>
        </w:rPr>
      </w:pPr>
    </w:p>
    <w:p w:rsidR="00C42853" w:rsidRDefault="00B34C84">
      <w:pPr>
        <w:shd w:val="clear" w:color="auto" w:fill="FFFFFF"/>
        <w:spacing w:after="0" w:line="240" w:lineRule="auto"/>
        <w:jc w:val="both"/>
        <w:rPr>
          <w:b/>
          <w:color w:val="0070C0"/>
        </w:rPr>
      </w:pPr>
      <w:r>
        <w:rPr>
          <w:b/>
          <w:color w:val="0070C0"/>
        </w:rPr>
        <w:t>Doporučení  Rady:</w:t>
      </w:r>
    </w:p>
    <w:p w:rsidR="00C42853" w:rsidRDefault="00B34C84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Část s doporučeními směrovanými členským</w:t>
      </w:r>
      <w:r>
        <w:rPr>
          <w:color w:val="000000"/>
        </w:rPr>
        <w:t xml:space="preserve"> </w:t>
      </w:r>
      <w:r>
        <w:rPr>
          <w:b/>
          <w:color w:val="000000"/>
        </w:rPr>
        <w:t>státům</w:t>
      </w:r>
      <w:r>
        <w:rPr>
          <w:color w:val="000000"/>
        </w:rPr>
        <w:t>:</w:t>
      </w:r>
    </w:p>
    <w:p w:rsidR="00C42853" w:rsidRDefault="00B34C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Para 4) a, b, c  Doporučení</w:t>
      </w:r>
      <w:r>
        <w:rPr>
          <w:color w:val="000000"/>
        </w:rPr>
        <w:t xml:space="preserve"> o uznání representativnosti organizací zaměstnavatelů a odborů pro účely sociálního dialogu a kolektivního vyjednávání, o transparentnosti tohoto rozhodnutí postaveného na předem dohodnutých pravidlech a o postavení volených zástupců zaměstnanců.</w:t>
      </w:r>
    </w:p>
    <w:p w:rsidR="00C42853" w:rsidRDefault="00B34C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 xml:space="preserve">Para 8) </w:t>
      </w:r>
      <w:r>
        <w:rPr>
          <w:b/>
          <w:color w:val="000000"/>
        </w:rPr>
        <w:t>c  Doporučení o  odchylkách od dohod vyšší úrovně, které umožňují stanovit alternativní normy nebo podmínky k těm, které jsou obsaženy v dohodě, jsou-li odůvodněné a schválené sociálními partnery.</w:t>
      </w:r>
    </w:p>
    <w:p w:rsidR="00C42853" w:rsidRDefault="00B34C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Para 8) d Doporučení d) o zajištění a provádění systému vym</w:t>
      </w:r>
      <w:r>
        <w:rPr>
          <w:b/>
          <w:color w:val="000000"/>
        </w:rPr>
        <w:t>áhání kolektivních smluv</w:t>
      </w:r>
      <w:r>
        <w:rPr>
          <w:color w:val="000000"/>
        </w:rPr>
        <w:t>, včetně případných kontrol a sankcí. Pravidla a postupy prosazování mohou být rovněž dohodnuty kolektivní smlouvou podle vnitrostátního práva nebo praxe</w:t>
      </w:r>
      <w:r>
        <w:rPr>
          <w:b/>
          <w:color w:val="000000"/>
        </w:rPr>
        <w:t>.</w:t>
      </w:r>
    </w:p>
    <w:p w:rsidR="00C42853" w:rsidRDefault="00B34C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bookmarkStart w:id="1" w:name="_gjdgxs" w:colFirst="0" w:colLast="0"/>
      <w:bookmarkEnd w:id="1"/>
      <w:r>
        <w:rPr>
          <w:b/>
          <w:color w:val="000000"/>
        </w:rPr>
        <w:t>Para 10 ) i Doporučení o co nejlepším využití dostupného vnitrostátního a uni</w:t>
      </w:r>
      <w:r>
        <w:rPr>
          <w:b/>
          <w:color w:val="000000"/>
        </w:rPr>
        <w:t xml:space="preserve">jního financování, jako je podpora v rámci ESF+ a nástroje technické podpory, která vybízí sociální partnery, aby využívali stávající vnitrostátní a unijní financování. </w:t>
      </w:r>
    </w:p>
    <w:p w:rsidR="00C42853" w:rsidRDefault="00C42853">
      <w:pPr>
        <w:shd w:val="clear" w:color="auto" w:fill="FFFFFF"/>
        <w:spacing w:after="0" w:line="240" w:lineRule="auto"/>
        <w:jc w:val="both"/>
        <w:rPr>
          <w:b/>
          <w:color w:val="0070C0"/>
        </w:rPr>
      </w:pPr>
    </w:p>
    <w:p w:rsidR="00C42853" w:rsidRDefault="00B34C84">
      <w:pPr>
        <w:shd w:val="clear" w:color="auto" w:fill="FFFFFF"/>
        <w:spacing w:after="0" w:line="240" w:lineRule="auto"/>
        <w:jc w:val="both"/>
        <w:rPr>
          <w:b/>
          <w:color w:val="0070C0"/>
        </w:rPr>
      </w:pPr>
      <w:r>
        <w:rPr>
          <w:b/>
          <w:color w:val="0070C0"/>
        </w:rPr>
        <w:t>Sdělení Evropské komise:</w:t>
      </w:r>
    </w:p>
    <w:p w:rsidR="00C42853" w:rsidRDefault="00C428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color w:val="000000"/>
        </w:rPr>
      </w:pPr>
    </w:p>
    <w:p w:rsidR="00C42853" w:rsidRDefault="00B34C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Kapitola 3  Sdělení o podpoře dohod sociálních partnerů</w:t>
      </w:r>
    </w:p>
    <w:p w:rsidR="00C42853" w:rsidRDefault="00B34C84">
      <w:pPr>
        <w:shd w:val="clear" w:color="auto" w:fill="FFFFFF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C42853" w:rsidRDefault="00B34C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Bod 3. 2 týkající se posouzení zákonnosti dohody  sociálních partnerů ve smyslu  rozsudku Soudního dvora C-928/19 P, </w:t>
      </w:r>
      <w:r>
        <w:rPr>
          <w:b/>
          <w:i/>
          <w:color w:val="000000"/>
        </w:rPr>
        <w:t>podle kterého po obdržení žádosti sociálních partnerů o provedení dohody sociálních partnerů prostřednictvím práva EU posoudí Komise zákon</w:t>
      </w:r>
      <w:r>
        <w:rPr>
          <w:b/>
          <w:i/>
          <w:color w:val="000000"/>
        </w:rPr>
        <w:t xml:space="preserve">nost dohody a reprezentativnost signatářské strany, jakož i vhodnost provádění dohody prostřednictvím práva EU, mimo jiné s ohledem na ekonomické, sociální a politické aspekty. V této souvislosti </w:t>
      </w:r>
      <w:r>
        <w:rPr>
          <w:b/>
          <w:i/>
          <w:color w:val="000000"/>
          <w:u w:val="single"/>
        </w:rPr>
        <w:t xml:space="preserve">může </w:t>
      </w:r>
      <w:r>
        <w:rPr>
          <w:b/>
          <w:i/>
          <w:color w:val="000000"/>
        </w:rPr>
        <w:t>být provedeno posouzení dopadů,</w:t>
      </w:r>
      <w:r>
        <w:rPr>
          <w:b/>
          <w:color w:val="000000"/>
        </w:rPr>
        <w:t xml:space="preserve"> přičemž Komise uznává z</w:t>
      </w:r>
      <w:r>
        <w:rPr>
          <w:b/>
          <w:color w:val="000000"/>
        </w:rPr>
        <w:t>nalosti sociálních partnerů o možných dopadech, které by jejich dohoda mohla mít na podniky a pracovníky.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Komise bude informovat příslušné sociální partnery </w:t>
      </w:r>
      <w:r>
        <w:rPr>
          <w:b/>
          <w:color w:val="000000"/>
          <w:u w:val="single"/>
        </w:rPr>
        <w:t>do 3 měsíců</w:t>
      </w:r>
      <w:r>
        <w:rPr>
          <w:b/>
          <w:color w:val="000000"/>
        </w:rPr>
        <w:t xml:space="preserve"> o jejich předběžných úvahách.</w:t>
      </w:r>
    </w:p>
    <w:p w:rsidR="00C42853" w:rsidRDefault="00C428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b/>
          <w:color w:val="000000"/>
        </w:rPr>
      </w:pPr>
    </w:p>
    <w:p w:rsidR="00C42853" w:rsidRDefault="00B34C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 xml:space="preserve">Je třeba  vyjasnit možná kritéria a časový plán pro posouzení dopadů a co by tento proces zahrnoval. </w:t>
      </w:r>
      <w:r>
        <w:rPr>
          <w:color w:val="000000"/>
        </w:rPr>
        <w:t>V případě, že se Komise domnívá, že posouzení dopadů není nutné, je proveditelný časový plán pro odpověď 3 měsíce. Provedení posouzení dopadů by vyžadovalo</w:t>
      </w:r>
      <w:r>
        <w:rPr>
          <w:color w:val="000000"/>
        </w:rPr>
        <w:t xml:space="preserve"> více času, ale </w:t>
      </w:r>
      <w:r>
        <w:rPr>
          <w:b/>
          <w:color w:val="000000"/>
          <w:u w:val="single"/>
        </w:rPr>
        <w:t>nemělo by přesáhnout 9–12 měsíců</w:t>
      </w:r>
      <w:r>
        <w:rPr>
          <w:color w:val="000000"/>
        </w:rPr>
        <w:t>.</w:t>
      </w:r>
    </w:p>
    <w:p w:rsidR="00C42853" w:rsidRDefault="00C42853">
      <w:pPr>
        <w:shd w:val="clear" w:color="auto" w:fill="FFFFFF"/>
        <w:spacing w:after="0" w:line="240" w:lineRule="auto"/>
        <w:jc w:val="both"/>
        <w:rPr>
          <w:color w:val="000000"/>
        </w:rPr>
      </w:pPr>
    </w:p>
    <w:p w:rsidR="00C42853" w:rsidRDefault="00C42853">
      <w:pPr>
        <w:shd w:val="clear" w:color="auto" w:fill="FFFFFF"/>
        <w:spacing w:after="0" w:line="240" w:lineRule="auto"/>
        <w:jc w:val="both"/>
        <w:rPr>
          <w:b/>
          <w:color w:val="000000"/>
          <w:u w:val="single"/>
        </w:rPr>
      </w:pPr>
    </w:p>
    <w:sectPr w:rsidR="00C42853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84" w:rsidRDefault="00B34C84">
      <w:pPr>
        <w:spacing w:after="0" w:line="240" w:lineRule="auto"/>
      </w:pPr>
      <w:r>
        <w:separator/>
      </w:r>
    </w:p>
  </w:endnote>
  <w:endnote w:type="continuationSeparator" w:id="0">
    <w:p w:rsidR="00B34C84" w:rsidRDefault="00B3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53" w:rsidRDefault="00B34C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752F6">
      <w:rPr>
        <w:color w:val="000000"/>
      </w:rPr>
      <w:fldChar w:fldCharType="separate"/>
    </w:r>
    <w:r w:rsidR="00D752F6">
      <w:rPr>
        <w:noProof/>
        <w:color w:val="000000"/>
      </w:rPr>
      <w:t>2</w:t>
    </w:r>
    <w:r>
      <w:rPr>
        <w:color w:val="000000"/>
      </w:rPr>
      <w:fldChar w:fldCharType="end"/>
    </w:r>
  </w:p>
  <w:p w:rsidR="00C42853" w:rsidRDefault="00C428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84" w:rsidRDefault="00B34C84">
      <w:pPr>
        <w:spacing w:after="0" w:line="240" w:lineRule="auto"/>
      </w:pPr>
      <w:r>
        <w:separator/>
      </w:r>
    </w:p>
  </w:footnote>
  <w:footnote w:type="continuationSeparator" w:id="0">
    <w:p w:rsidR="00B34C84" w:rsidRDefault="00B34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21EB"/>
    <w:multiLevelType w:val="multilevel"/>
    <w:tmpl w:val="D6CE1D0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5E3CEA"/>
    <w:multiLevelType w:val="multilevel"/>
    <w:tmpl w:val="1A6A97C4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586EC0"/>
    <w:multiLevelType w:val="multilevel"/>
    <w:tmpl w:val="0D8CF2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E2659A4"/>
    <w:multiLevelType w:val="multilevel"/>
    <w:tmpl w:val="75BC25E4"/>
    <w:lvl w:ilvl="0">
      <w:start w:val="1"/>
      <w:numFmt w:val="bullet"/>
      <w:lvlText w:val="❖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53"/>
    <w:rsid w:val="00B34C84"/>
    <w:rsid w:val="00C42853"/>
    <w:rsid w:val="00D7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D6F95-F1A6-4E32-BFB5-BDBEDF7A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commission/presscorner/home/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1733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 Ondřej</dc:creator>
  <cp:lastModifiedBy>Ševčík Ondřej</cp:lastModifiedBy>
  <cp:revision>2</cp:revision>
  <dcterms:created xsi:type="dcterms:W3CDTF">2023-02-02T11:25:00Z</dcterms:created>
  <dcterms:modified xsi:type="dcterms:W3CDTF">2023-02-02T11:25:00Z</dcterms:modified>
</cp:coreProperties>
</file>