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1F80" w:rsidRPr="00C32AE0" w:rsidRDefault="00071F80" w:rsidP="003B6486">
      <w:pPr>
        <w:outlineLvl w:val="0"/>
        <w:rPr>
          <w:rFonts w:ascii="Times New Roman" w:hAnsi="Times New Roman"/>
          <w:b/>
          <w:sz w:val="28"/>
        </w:rPr>
      </w:pPr>
    </w:p>
    <w:p w:rsidR="009B072B" w:rsidRPr="002B2F1E" w:rsidRDefault="006A6605" w:rsidP="002228FD">
      <w:pPr>
        <w:jc w:val="center"/>
        <w:rPr>
          <w:rStyle w:val="xsptextcomputedfield"/>
          <w:rFonts w:asciiTheme="minorHAnsi" w:hAnsiTheme="minorHAnsi"/>
          <w:b/>
          <w:color w:val="4F81BD" w:themeColor="accent1"/>
          <w:sz w:val="24"/>
          <w:szCs w:val="24"/>
        </w:rPr>
      </w:pPr>
      <w:r w:rsidRPr="002B2F1E">
        <w:rPr>
          <w:rFonts w:asciiTheme="minorHAnsi" w:hAnsiTheme="minorHAnsi"/>
          <w:b/>
          <w:color w:val="4F81BD" w:themeColor="accent1"/>
          <w:sz w:val="28"/>
        </w:rPr>
        <w:t xml:space="preserve">Stanovisko </w:t>
      </w:r>
      <w:r w:rsidR="000042CC" w:rsidRPr="002B2F1E">
        <w:rPr>
          <w:rFonts w:asciiTheme="minorHAnsi" w:hAnsiTheme="minorHAnsi"/>
          <w:b/>
          <w:color w:val="4F81BD" w:themeColor="accent1"/>
          <w:sz w:val="28"/>
        </w:rPr>
        <w:t>k</w:t>
      </w:r>
      <w:r w:rsidR="00454830" w:rsidRPr="002B2F1E">
        <w:rPr>
          <w:rFonts w:asciiTheme="minorHAnsi" w:hAnsiTheme="minorHAnsi"/>
          <w:b/>
          <w:color w:val="4F81BD" w:themeColor="accent1"/>
          <w:sz w:val="28"/>
        </w:rPr>
        <w:t> </w:t>
      </w:r>
      <w:r w:rsidR="002B2F1E" w:rsidRPr="002B2F1E">
        <w:rPr>
          <w:rStyle w:val="xsptextcomputedfield"/>
          <w:b/>
          <w:color w:val="4F81BD" w:themeColor="accent1"/>
          <w:sz w:val="24"/>
          <w:szCs w:val="24"/>
        </w:rPr>
        <w:t xml:space="preserve">novele zákona č. 56/2001 Sb. o podmínkách provozu vozidel na pozemních komunikacích a o změně zákona </w:t>
      </w:r>
      <w:r w:rsidR="002B2F1E" w:rsidRPr="002B2F1E">
        <w:rPr>
          <w:rStyle w:val="xsptextcomputedfield"/>
          <w:b/>
          <w:color w:val="4F81BD" w:themeColor="accent1"/>
          <w:sz w:val="24"/>
          <w:szCs w:val="24"/>
        </w:rPr>
        <w:br/>
        <w:t xml:space="preserve">č. 168/1999 Sb., o pojištění odpovědnosti za škodu způsobenou provozem vozidla a o změně některých souvisejících zákonů (zákon o pojištění odpovědnosti z provozu vozidla), ve znění zákona č. 307/1999 Sb., ve znění pozdějších předpisů, a zákona </w:t>
      </w:r>
      <w:r w:rsidR="002B2F1E" w:rsidRPr="002B2F1E">
        <w:rPr>
          <w:rStyle w:val="xsptextcomputedfield"/>
          <w:b/>
          <w:color w:val="4F81BD" w:themeColor="accent1"/>
          <w:sz w:val="24"/>
          <w:szCs w:val="24"/>
        </w:rPr>
        <w:br/>
        <w:t>č. 634/2004 Sb., o správních poplatcích, ve znění pozdějších předpisů</w:t>
      </w:r>
      <w:r w:rsidR="00AC04DA" w:rsidRPr="002B2F1E">
        <w:rPr>
          <w:rStyle w:val="xsptextcomputedfield"/>
          <w:rFonts w:asciiTheme="minorHAnsi" w:hAnsiTheme="minorHAnsi"/>
          <w:b/>
          <w:color w:val="4F81BD" w:themeColor="accent1"/>
          <w:sz w:val="24"/>
          <w:szCs w:val="24"/>
        </w:rPr>
        <w:t xml:space="preserve"> </w:t>
      </w:r>
    </w:p>
    <w:p w:rsidR="002228FD" w:rsidRPr="002B2F1E" w:rsidRDefault="002228FD" w:rsidP="002228FD">
      <w:pPr>
        <w:jc w:val="center"/>
        <w:rPr>
          <w:rFonts w:ascii="Times New Roman" w:hAnsi="Times New Roman"/>
          <w:b/>
          <w:sz w:val="24"/>
          <w:szCs w:val="24"/>
        </w:rPr>
      </w:pPr>
    </w:p>
    <w:tbl>
      <w:tblPr>
        <w:tblW w:w="14062" w:type="dxa"/>
        <w:tblLayout w:type="fixed"/>
        <w:tblCellMar>
          <w:left w:w="28" w:type="dxa"/>
          <w:right w:w="28" w:type="dxa"/>
        </w:tblCellMar>
        <w:tblLook w:val="0000"/>
      </w:tblPr>
      <w:tblGrid>
        <w:gridCol w:w="595"/>
        <w:gridCol w:w="1560"/>
        <w:gridCol w:w="1787"/>
        <w:gridCol w:w="5017"/>
        <w:gridCol w:w="5103"/>
      </w:tblGrid>
      <w:tr w:rsidR="006A6605" w:rsidRPr="00622756" w:rsidTr="00292CE9">
        <w:trPr>
          <w:cantSplit/>
          <w:tblHeader/>
        </w:trPr>
        <w:tc>
          <w:tcPr>
            <w:tcW w:w="595" w:type="dxa"/>
            <w:tcBorders>
              <w:top w:val="single" w:sz="8" w:space="0" w:color="000000"/>
              <w:left w:val="single" w:sz="8" w:space="0" w:color="000000"/>
              <w:bottom w:val="single" w:sz="8" w:space="0" w:color="000000"/>
            </w:tcBorders>
            <w:shd w:val="clear" w:color="auto" w:fill="D6E3BC" w:themeFill="accent3" w:themeFillTint="66"/>
            <w:vAlign w:val="center"/>
          </w:tcPr>
          <w:p w:rsidR="006A6605" w:rsidRPr="00622756" w:rsidRDefault="006A6605" w:rsidP="00622756">
            <w:pPr>
              <w:snapToGrid w:val="0"/>
              <w:rPr>
                <w:rFonts w:asciiTheme="minorHAnsi" w:hAnsiTheme="minorHAnsi"/>
                <w:b/>
                <w:sz w:val="22"/>
                <w:szCs w:val="22"/>
              </w:rPr>
            </w:pPr>
            <w:r w:rsidRPr="00622756">
              <w:rPr>
                <w:rFonts w:asciiTheme="minorHAnsi" w:hAnsiTheme="minorHAnsi"/>
                <w:b/>
                <w:sz w:val="22"/>
                <w:szCs w:val="22"/>
              </w:rPr>
              <w:t>Číslo</w:t>
            </w:r>
          </w:p>
        </w:tc>
        <w:tc>
          <w:tcPr>
            <w:tcW w:w="1560" w:type="dxa"/>
            <w:tcBorders>
              <w:top w:val="single" w:sz="8" w:space="0" w:color="000000"/>
              <w:left w:val="single" w:sz="4" w:space="0" w:color="000000"/>
              <w:bottom w:val="single" w:sz="8" w:space="0" w:color="000000"/>
            </w:tcBorders>
            <w:shd w:val="clear" w:color="auto" w:fill="D6E3BC" w:themeFill="accent3" w:themeFillTint="66"/>
            <w:vAlign w:val="center"/>
          </w:tcPr>
          <w:p w:rsidR="006A6605" w:rsidRPr="00622756" w:rsidRDefault="006A6605" w:rsidP="00731F0D">
            <w:pPr>
              <w:snapToGrid w:val="0"/>
              <w:jc w:val="center"/>
              <w:rPr>
                <w:rFonts w:asciiTheme="minorHAnsi" w:hAnsiTheme="minorHAnsi"/>
                <w:b/>
                <w:sz w:val="22"/>
                <w:szCs w:val="22"/>
              </w:rPr>
            </w:pPr>
            <w:r w:rsidRPr="00622756">
              <w:rPr>
                <w:rFonts w:asciiTheme="minorHAnsi" w:hAnsiTheme="minorHAnsi"/>
                <w:b/>
                <w:sz w:val="22"/>
                <w:szCs w:val="22"/>
              </w:rPr>
              <w:t>Typ</w:t>
            </w:r>
            <w:r>
              <w:rPr>
                <w:rFonts w:asciiTheme="minorHAnsi" w:hAnsiTheme="minorHAnsi"/>
                <w:b/>
                <w:sz w:val="22"/>
                <w:szCs w:val="22"/>
              </w:rPr>
              <w:t xml:space="preserve"> připomínky</w:t>
            </w:r>
            <w:r w:rsidRPr="00622756">
              <w:rPr>
                <w:rFonts w:asciiTheme="minorHAnsi" w:hAnsiTheme="minorHAnsi"/>
                <w:b/>
                <w:sz w:val="22"/>
                <w:szCs w:val="22"/>
              </w:rPr>
              <w:t>*</w:t>
            </w:r>
          </w:p>
        </w:tc>
        <w:tc>
          <w:tcPr>
            <w:tcW w:w="1787" w:type="dxa"/>
            <w:tcBorders>
              <w:top w:val="single" w:sz="8" w:space="0" w:color="000000"/>
              <w:left w:val="single" w:sz="4" w:space="0" w:color="000000"/>
              <w:bottom w:val="single" w:sz="8" w:space="0" w:color="000000"/>
              <w:right w:val="single" w:sz="4" w:space="0" w:color="000000"/>
            </w:tcBorders>
            <w:shd w:val="clear" w:color="auto" w:fill="D6E3BC" w:themeFill="accent3" w:themeFillTint="66"/>
            <w:vAlign w:val="center"/>
          </w:tcPr>
          <w:p w:rsidR="006A6605" w:rsidRDefault="006A6605" w:rsidP="00731F0D">
            <w:pPr>
              <w:snapToGrid w:val="0"/>
              <w:jc w:val="center"/>
              <w:rPr>
                <w:rFonts w:asciiTheme="minorHAnsi" w:hAnsiTheme="minorHAnsi"/>
                <w:b/>
                <w:sz w:val="22"/>
                <w:szCs w:val="22"/>
              </w:rPr>
            </w:pPr>
            <w:r w:rsidRPr="00622756">
              <w:rPr>
                <w:rFonts w:asciiTheme="minorHAnsi" w:hAnsiTheme="minorHAnsi"/>
                <w:b/>
                <w:sz w:val="22"/>
                <w:szCs w:val="22"/>
              </w:rPr>
              <w:t>K materiálu</w:t>
            </w:r>
          </w:p>
          <w:p w:rsidR="006A6605" w:rsidRPr="00622756" w:rsidRDefault="006A6605" w:rsidP="00731F0D">
            <w:pPr>
              <w:snapToGrid w:val="0"/>
              <w:jc w:val="center"/>
              <w:rPr>
                <w:rFonts w:asciiTheme="minorHAnsi" w:hAnsiTheme="minorHAnsi"/>
                <w:b/>
                <w:sz w:val="22"/>
                <w:szCs w:val="22"/>
              </w:rPr>
            </w:pPr>
            <w:r w:rsidRPr="00622756">
              <w:rPr>
                <w:rFonts w:asciiTheme="minorHAnsi" w:hAnsiTheme="minorHAnsi"/>
                <w:b/>
                <w:sz w:val="22"/>
                <w:szCs w:val="22"/>
              </w:rPr>
              <w:t>/</w:t>
            </w:r>
            <w:r>
              <w:rPr>
                <w:rFonts w:asciiTheme="minorHAnsi" w:hAnsiTheme="minorHAnsi"/>
                <w:b/>
                <w:sz w:val="22"/>
                <w:szCs w:val="22"/>
              </w:rPr>
              <w:t xml:space="preserve"> </w:t>
            </w:r>
            <w:r w:rsidRPr="00622756">
              <w:rPr>
                <w:rFonts w:asciiTheme="minorHAnsi" w:hAnsiTheme="minorHAnsi"/>
                <w:b/>
                <w:sz w:val="22"/>
                <w:szCs w:val="22"/>
              </w:rPr>
              <w:t>části materiálu</w:t>
            </w:r>
            <w:r w:rsidR="001F4360">
              <w:rPr>
                <w:rFonts w:asciiTheme="minorHAnsi" w:hAnsiTheme="minorHAnsi"/>
                <w:b/>
                <w:sz w:val="22"/>
                <w:szCs w:val="22"/>
              </w:rPr>
              <w:t>/</w:t>
            </w:r>
          </w:p>
        </w:tc>
        <w:tc>
          <w:tcPr>
            <w:tcW w:w="5017" w:type="dxa"/>
            <w:tcBorders>
              <w:top w:val="single" w:sz="8" w:space="0" w:color="000000"/>
              <w:left w:val="single" w:sz="4" w:space="0" w:color="000000"/>
              <w:bottom w:val="single" w:sz="8" w:space="0" w:color="000000"/>
            </w:tcBorders>
            <w:shd w:val="clear" w:color="auto" w:fill="D6E3BC" w:themeFill="accent3" w:themeFillTint="66"/>
            <w:vAlign w:val="center"/>
          </w:tcPr>
          <w:p w:rsidR="006A6605" w:rsidRPr="00622756" w:rsidRDefault="006A6605" w:rsidP="00622756">
            <w:pPr>
              <w:snapToGrid w:val="0"/>
              <w:jc w:val="both"/>
              <w:rPr>
                <w:rFonts w:asciiTheme="minorHAnsi" w:hAnsiTheme="minorHAnsi"/>
                <w:b/>
                <w:sz w:val="22"/>
                <w:szCs w:val="22"/>
              </w:rPr>
            </w:pPr>
            <w:r>
              <w:rPr>
                <w:rFonts w:asciiTheme="minorHAnsi" w:hAnsiTheme="minorHAnsi"/>
                <w:b/>
                <w:sz w:val="22"/>
                <w:szCs w:val="22"/>
              </w:rPr>
              <w:t xml:space="preserve"> </w:t>
            </w:r>
            <w:r w:rsidRPr="00622756">
              <w:rPr>
                <w:rFonts w:asciiTheme="minorHAnsi" w:hAnsiTheme="minorHAnsi"/>
                <w:b/>
                <w:sz w:val="22"/>
                <w:szCs w:val="22"/>
              </w:rPr>
              <w:t>Připomínka</w:t>
            </w:r>
          </w:p>
        </w:tc>
        <w:tc>
          <w:tcPr>
            <w:tcW w:w="5103" w:type="dxa"/>
            <w:tcBorders>
              <w:top w:val="single" w:sz="8" w:space="0" w:color="000000"/>
              <w:left w:val="single" w:sz="4" w:space="0" w:color="000000"/>
              <w:bottom w:val="single" w:sz="8" w:space="0" w:color="000000"/>
              <w:right w:val="single" w:sz="8" w:space="0" w:color="000000"/>
            </w:tcBorders>
            <w:shd w:val="clear" w:color="auto" w:fill="D6E3BC" w:themeFill="accent3" w:themeFillTint="66"/>
            <w:vAlign w:val="center"/>
          </w:tcPr>
          <w:p w:rsidR="006A6605" w:rsidRPr="00622756" w:rsidRDefault="006A6605" w:rsidP="00622756">
            <w:pPr>
              <w:snapToGrid w:val="0"/>
              <w:jc w:val="both"/>
              <w:rPr>
                <w:rFonts w:asciiTheme="minorHAnsi" w:hAnsiTheme="minorHAnsi"/>
                <w:b/>
                <w:sz w:val="22"/>
                <w:szCs w:val="22"/>
              </w:rPr>
            </w:pPr>
            <w:r>
              <w:rPr>
                <w:rFonts w:asciiTheme="minorHAnsi" w:hAnsiTheme="minorHAnsi"/>
                <w:b/>
                <w:sz w:val="22"/>
                <w:szCs w:val="22"/>
              </w:rPr>
              <w:t xml:space="preserve"> Odůvodnění</w:t>
            </w:r>
          </w:p>
        </w:tc>
      </w:tr>
      <w:tr w:rsidR="006A6605" w:rsidRPr="00622756" w:rsidTr="00292CE9">
        <w:trPr>
          <w:trHeight w:val="454"/>
        </w:trPr>
        <w:tc>
          <w:tcPr>
            <w:tcW w:w="595" w:type="dxa"/>
            <w:tcBorders>
              <w:top w:val="single" w:sz="8" w:space="0" w:color="000000"/>
              <w:left w:val="single" w:sz="8" w:space="0" w:color="000000"/>
              <w:bottom w:val="single" w:sz="4" w:space="0" w:color="000000"/>
            </w:tcBorders>
            <w:shd w:val="clear" w:color="auto" w:fill="auto"/>
            <w:vAlign w:val="center"/>
          </w:tcPr>
          <w:p w:rsidR="006A6605" w:rsidRPr="00622756" w:rsidRDefault="006A6605" w:rsidP="00E26809">
            <w:pPr>
              <w:rPr>
                <w:rFonts w:asciiTheme="minorHAnsi" w:hAnsiTheme="minorHAnsi" w:cs="Calibri"/>
                <w:sz w:val="22"/>
                <w:szCs w:val="22"/>
              </w:rPr>
            </w:pPr>
            <w:r w:rsidRPr="00622756">
              <w:rPr>
                <w:rFonts w:asciiTheme="minorHAnsi" w:hAnsiTheme="minorHAnsi" w:cs="Calibri"/>
                <w:sz w:val="22"/>
                <w:szCs w:val="22"/>
              </w:rPr>
              <w:t>1</w:t>
            </w:r>
          </w:p>
        </w:tc>
        <w:tc>
          <w:tcPr>
            <w:tcW w:w="1560" w:type="dxa"/>
            <w:tcBorders>
              <w:top w:val="single" w:sz="4" w:space="0" w:color="000000"/>
              <w:left w:val="single" w:sz="4" w:space="0" w:color="000000"/>
              <w:bottom w:val="single" w:sz="4" w:space="0" w:color="000000"/>
            </w:tcBorders>
            <w:shd w:val="clear" w:color="auto" w:fill="auto"/>
            <w:vAlign w:val="center"/>
          </w:tcPr>
          <w:p w:rsidR="006A6605" w:rsidRPr="00731F0D" w:rsidRDefault="006A6605" w:rsidP="00731F0D">
            <w:pPr>
              <w:jc w:val="center"/>
              <w:rPr>
                <w:rFonts w:asciiTheme="minorHAnsi" w:hAnsiTheme="minorHAnsi" w:cs="Arial"/>
                <w:b/>
                <w:sz w:val="22"/>
                <w:szCs w:val="22"/>
                <w:lang w:eastAsia="en-US"/>
              </w:rPr>
            </w:pPr>
            <w:r w:rsidRPr="00731F0D">
              <w:rPr>
                <w:rFonts w:asciiTheme="minorHAnsi" w:hAnsiTheme="minorHAnsi" w:cs="Arial"/>
                <w:b/>
                <w:sz w:val="22"/>
                <w:szCs w:val="22"/>
                <w:lang w:eastAsia="en-US"/>
              </w:rPr>
              <w:t>ZÁSADNÍ</w:t>
            </w:r>
          </w:p>
        </w:tc>
        <w:tc>
          <w:tcPr>
            <w:tcW w:w="1787" w:type="dxa"/>
            <w:tcBorders>
              <w:top w:val="single" w:sz="4" w:space="0" w:color="000000"/>
              <w:left w:val="single" w:sz="4" w:space="0" w:color="000000"/>
              <w:bottom w:val="single" w:sz="4" w:space="0" w:color="000000"/>
              <w:right w:val="single" w:sz="4" w:space="0" w:color="000000"/>
            </w:tcBorders>
            <w:vAlign w:val="center"/>
          </w:tcPr>
          <w:p w:rsidR="006A6605" w:rsidRPr="00622756" w:rsidRDefault="006A6605" w:rsidP="00731F0D">
            <w:pPr>
              <w:jc w:val="center"/>
              <w:rPr>
                <w:rFonts w:asciiTheme="minorHAnsi" w:hAnsiTheme="minorHAnsi" w:cs="Arial"/>
                <w:sz w:val="22"/>
                <w:szCs w:val="22"/>
                <w:lang w:eastAsia="en-US"/>
              </w:rPr>
            </w:pPr>
            <w:r>
              <w:rPr>
                <w:rFonts w:asciiTheme="minorHAnsi" w:hAnsiTheme="minorHAnsi" w:cs="Arial"/>
                <w:sz w:val="22"/>
                <w:szCs w:val="22"/>
                <w:lang w:eastAsia="en-US"/>
              </w:rPr>
              <w:t>§ 31, odst. (3)</w:t>
            </w:r>
          </w:p>
        </w:tc>
        <w:tc>
          <w:tcPr>
            <w:tcW w:w="5017" w:type="dxa"/>
            <w:tcBorders>
              <w:top w:val="single" w:sz="4" w:space="0" w:color="000000"/>
              <w:left w:val="single" w:sz="4" w:space="0" w:color="000000"/>
              <w:bottom w:val="single" w:sz="4" w:space="0" w:color="000000"/>
            </w:tcBorders>
            <w:shd w:val="clear" w:color="auto" w:fill="auto"/>
            <w:vAlign w:val="center"/>
          </w:tcPr>
          <w:p w:rsidR="006A6605" w:rsidRPr="001D77D7" w:rsidRDefault="006A6605" w:rsidP="001B45B3">
            <w:pPr>
              <w:ind w:right="201"/>
              <w:jc w:val="both"/>
              <w:rPr>
                <w:rFonts w:asciiTheme="minorHAnsi" w:hAnsiTheme="minorHAnsi"/>
                <w:b/>
                <w:sz w:val="22"/>
                <w:szCs w:val="22"/>
              </w:rPr>
            </w:pPr>
            <w:r>
              <w:rPr>
                <w:rFonts w:asciiTheme="minorHAnsi" w:hAnsiTheme="minorHAnsi"/>
                <w:b/>
                <w:sz w:val="22"/>
                <w:szCs w:val="22"/>
              </w:rPr>
              <w:t xml:space="preserve">   </w:t>
            </w:r>
            <w:r w:rsidRPr="001D77D7">
              <w:rPr>
                <w:rFonts w:asciiTheme="minorHAnsi" w:hAnsiTheme="minorHAnsi"/>
                <w:b/>
                <w:sz w:val="22"/>
                <w:szCs w:val="22"/>
              </w:rPr>
              <w:t xml:space="preserve">V § 31 žádáme </w:t>
            </w:r>
            <w:r w:rsidRPr="006A6605">
              <w:rPr>
                <w:rFonts w:asciiTheme="minorHAnsi" w:hAnsiTheme="minorHAnsi"/>
                <w:b/>
                <w:sz w:val="22"/>
                <w:szCs w:val="22"/>
              </w:rPr>
              <w:t>doplnit odst. (3) následovně</w:t>
            </w:r>
            <w:r w:rsidRPr="001D77D7">
              <w:rPr>
                <w:rFonts w:asciiTheme="minorHAnsi" w:hAnsiTheme="minorHAnsi"/>
                <w:b/>
                <w:sz w:val="22"/>
                <w:szCs w:val="22"/>
              </w:rPr>
              <w:t>:</w:t>
            </w:r>
          </w:p>
          <w:p w:rsidR="006A6605" w:rsidRDefault="006A6605" w:rsidP="00731F0D">
            <w:pPr>
              <w:ind w:left="169" w:right="201"/>
              <w:jc w:val="both"/>
              <w:rPr>
                <w:rFonts w:asciiTheme="minorHAnsi" w:hAnsiTheme="minorHAnsi"/>
                <w:sz w:val="22"/>
                <w:szCs w:val="22"/>
              </w:rPr>
            </w:pPr>
          </w:p>
          <w:p w:rsidR="006A6605" w:rsidRPr="00622756" w:rsidRDefault="006A6605" w:rsidP="00452587">
            <w:pPr>
              <w:ind w:left="169" w:right="201"/>
              <w:jc w:val="both"/>
              <w:rPr>
                <w:rFonts w:asciiTheme="minorHAnsi" w:hAnsiTheme="minorHAnsi"/>
                <w:sz w:val="22"/>
                <w:szCs w:val="22"/>
              </w:rPr>
            </w:pPr>
            <w:r w:rsidRPr="00454830">
              <w:rPr>
                <w:rFonts w:asciiTheme="minorHAnsi" w:hAnsiTheme="minorHAnsi"/>
                <w:sz w:val="22"/>
                <w:szCs w:val="22"/>
              </w:rPr>
              <w:t>(3) Na žádost o schválení technické způsobilosti jednotlivě vyrobeného silničního vozidla se vztahuje § 30. K žádosti musí být dále přiložen technický protokol vydaný zkušební stanicí a protokol o technické prohlídce, pokud se jedná o vozidlo, které podléhá režimu pravidelných technických prohlídek podle § 40</w:t>
            </w:r>
            <w:r w:rsidRPr="006A6605">
              <w:rPr>
                <w:rFonts w:asciiTheme="minorHAnsi" w:hAnsiTheme="minorHAnsi"/>
                <w:b/>
                <w:sz w:val="22"/>
                <w:szCs w:val="22"/>
              </w:rPr>
              <w:t>, nebo protokol z technické zkušebny dle § 27</w:t>
            </w:r>
            <w:r w:rsidRPr="006A6605">
              <w:rPr>
                <w:rFonts w:asciiTheme="minorHAnsi" w:hAnsiTheme="minorHAnsi"/>
                <w:sz w:val="22"/>
                <w:szCs w:val="22"/>
              </w:rPr>
              <w:t>.</w:t>
            </w:r>
            <w:r w:rsidRPr="00454830">
              <w:rPr>
                <w:rFonts w:asciiTheme="minorHAnsi" w:hAnsiTheme="minorHAnsi"/>
                <w:sz w:val="22"/>
                <w:szCs w:val="22"/>
              </w:rPr>
              <w:t xml:space="preserve"> Technickým protokolem se dokládá splnění podmínek uložených v rozhodnutí o povolení výroby a</w:t>
            </w:r>
            <w:r>
              <w:rPr>
                <w:rFonts w:asciiTheme="minorHAnsi" w:hAnsiTheme="minorHAnsi"/>
                <w:sz w:val="22"/>
                <w:szCs w:val="22"/>
              </w:rPr>
              <w:t> </w:t>
            </w:r>
            <w:r w:rsidRPr="00454830">
              <w:rPr>
                <w:rFonts w:asciiTheme="minorHAnsi" w:hAnsiTheme="minorHAnsi"/>
                <w:sz w:val="22"/>
                <w:szCs w:val="22"/>
              </w:rPr>
              <w:t>splnění technických požadavků stanovených prováděcím právním předpisem, protokolem o technické prohlídce se dokládá technická způsobilost vozidla k provozu na pozemních komunikacích.</w:t>
            </w:r>
          </w:p>
        </w:tc>
        <w:tc>
          <w:tcPr>
            <w:tcW w:w="51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6605" w:rsidRPr="00454830" w:rsidRDefault="006A6605" w:rsidP="00731F0D">
            <w:pPr>
              <w:snapToGrid w:val="0"/>
              <w:ind w:left="169" w:right="201"/>
              <w:jc w:val="both"/>
              <w:rPr>
                <w:rFonts w:asciiTheme="minorHAnsi" w:hAnsiTheme="minorHAnsi"/>
                <w:sz w:val="22"/>
                <w:szCs w:val="22"/>
              </w:rPr>
            </w:pPr>
            <w:r w:rsidRPr="00454830">
              <w:rPr>
                <w:rFonts w:asciiTheme="minorHAnsi" w:hAnsiTheme="minorHAnsi"/>
                <w:sz w:val="22"/>
                <w:szCs w:val="22"/>
              </w:rPr>
              <w:t>I když novela tohoto paragrafu není obsažena v</w:t>
            </w:r>
            <w:r>
              <w:rPr>
                <w:rFonts w:asciiTheme="minorHAnsi" w:hAnsiTheme="minorHAnsi"/>
                <w:sz w:val="22"/>
                <w:szCs w:val="22"/>
              </w:rPr>
              <w:t> </w:t>
            </w:r>
            <w:r w:rsidRPr="00454830">
              <w:rPr>
                <w:rFonts w:asciiTheme="minorHAnsi" w:hAnsiTheme="minorHAnsi"/>
                <w:sz w:val="22"/>
                <w:szCs w:val="22"/>
              </w:rPr>
              <w:t xml:space="preserve">předloženém materiálu, považujeme za důležité jí </w:t>
            </w:r>
            <w:r>
              <w:rPr>
                <w:rFonts w:asciiTheme="minorHAnsi" w:hAnsiTheme="minorHAnsi"/>
                <w:sz w:val="22"/>
                <w:szCs w:val="22"/>
              </w:rPr>
              <w:t xml:space="preserve">v rámci této novely </w:t>
            </w:r>
            <w:r w:rsidRPr="00454830">
              <w:rPr>
                <w:rFonts w:asciiTheme="minorHAnsi" w:hAnsiTheme="minorHAnsi"/>
                <w:sz w:val="22"/>
                <w:szCs w:val="22"/>
              </w:rPr>
              <w:t>provést.</w:t>
            </w:r>
            <w:r>
              <w:rPr>
                <w:rFonts w:asciiTheme="minorHAnsi" w:hAnsiTheme="minorHAnsi"/>
                <w:sz w:val="22"/>
                <w:szCs w:val="22"/>
              </w:rPr>
              <w:t xml:space="preserve"> Náš návrh vyplývá z praxe výrobních firem při individuálním schvalování vozidel.</w:t>
            </w:r>
            <w:r w:rsidRPr="00454830">
              <w:rPr>
                <w:rFonts w:asciiTheme="minorHAnsi" w:hAnsiTheme="minorHAnsi"/>
                <w:sz w:val="22"/>
                <w:szCs w:val="22"/>
              </w:rPr>
              <w:t xml:space="preserve"> Není komplikovaná a</w:t>
            </w:r>
            <w:r>
              <w:rPr>
                <w:rFonts w:asciiTheme="minorHAnsi" w:hAnsiTheme="minorHAnsi"/>
                <w:sz w:val="22"/>
                <w:szCs w:val="22"/>
              </w:rPr>
              <w:t> </w:t>
            </w:r>
            <w:r w:rsidRPr="00454830">
              <w:rPr>
                <w:rFonts w:asciiTheme="minorHAnsi" w:hAnsiTheme="minorHAnsi"/>
                <w:sz w:val="22"/>
                <w:szCs w:val="22"/>
              </w:rPr>
              <w:t xml:space="preserve">upřesňuje postavení technických dokumentů vydávaných dvěma odbornými subjekty </w:t>
            </w:r>
            <w:r>
              <w:rPr>
                <w:rFonts w:asciiTheme="minorHAnsi" w:hAnsiTheme="minorHAnsi"/>
                <w:sz w:val="22"/>
                <w:szCs w:val="22"/>
              </w:rPr>
              <w:t>uvedenými v zákoně (</w:t>
            </w:r>
            <w:r w:rsidRPr="00454830">
              <w:rPr>
                <w:rFonts w:asciiTheme="minorHAnsi" w:hAnsiTheme="minorHAnsi"/>
                <w:sz w:val="22"/>
                <w:szCs w:val="22"/>
              </w:rPr>
              <w:t>technické zkušebny a stanice technické kontroly</w:t>
            </w:r>
            <w:r>
              <w:rPr>
                <w:rFonts w:asciiTheme="minorHAnsi" w:hAnsiTheme="minorHAnsi"/>
                <w:sz w:val="22"/>
                <w:szCs w:val="22"/>
              </w:rPr>
              <w:t>)</w:t>
            </w:r>
            <w:r w:rsidRPr="00454830">
              <w:rPr>
                <w:rFonts w:asciiTheme="minorHAnsi" w:hAnsiTheme="minorHAnsi"/>
                <w:sz w:val="22"/>
                <w:szCs w:val="22"/>
              </w:rPr>
              <w:t xml:space="preserve"> z hlediska podkladu pro rozhodnutí o schválení jednotlivě vyrobeného vozidla.</w:t>
            </w:r>
          </w:p>
          <w:p w:rsidR="006A6605" w:rsidRPr="00454830" w:rsidRDefault="006A6605" w:rsidP="00731F0D">
            <w:pPr>
              <w:snapToGrid w:val="0"/>
              <w:ind w:left="169" w:right="201"/>
              <w:jc w:val="both"/>
              <w:rPr>
                <w:rFonts w:asciiTheme="minorHAnsi" w:hAnsiTheme="minorHAnsi"/>
                <w:sz w:val="22"/>
                <w:szCs w:val="22"/>
              </w:rPr>
            </w:pPr>
            <w:r w:rsidRPr="00454830">
              <w:rPr>
                <w:rFonts w:asciiTheme="minorHAnsi" w:hAnsiTheme="minorHAnsi"/>
                <w:sz w:val="22"/>
                <w:szCs w:val="22"/>
              </w:rPr>
              <w:t xml:space="preserve">V současné praxi vyžaduje pracovník úřadu protokol </w:t>
            </w:r>
            <w:r>
              <w:rPr>
                <w:rFonts w:asciiTheme="minorHAnsi" w:hAnsiTheme="minorHAnsi"/>
                <w:sz w:val="22"/>
                <w:szCs w:val="22"/>
              </w:rPr>
              <w:t>ze stanice technické kontroly</w:t>
            </w:r>
            <w:r w:rsidRPr="00454830">
              <w:rPr>
                <w:rFonts w:asciiTheme="minorHAnsi" w:hAnsiTheme="minorHAnsi"/>
                <w:sz w:val="22"/>
                <w:szCs w:val="22"/>
              </w:rPr>
              <w:t>, i když si výrobce nechal provést zkoušky a vystavit technický protokol z technické zkušebny</w:t>
            </w:r>
            <w:r>
              <w:rPr>
                <w:rFonts w:asciiTheme="minorHAnsi" w:hAnsiTheme="minorHAnsi"/>
                <w:sz w:val="22"/>
                <w:szCs w:val="22"/>
              </w:rPr>
              <w:t xml:space="preserve"> </w:t>
            </w:r>
            <w:r w:rsidRPr="00731F0D">
              <w:rPr>
                <w:rFonts w:asciiTheme="minorHAnsi" w:hAnsiTheme="minorHAnsi"/>
                <w:sz w:val="22"/>
                <w:szCs w:val="22"/>
              </w:rPr>
              <w:t>(mnohdy právě na žádost pracovníka stanice technické kontroly)</w:t>
            </w:r>
            <w:r w:rsidRPr="00454830">
              <w:rPr>
                <w:rFonts w:asciiTheme="minorHAnsi" w:hAnsiTheme="minorHAnsi"/>
                <w:sz w:val="22"/>
                <w:szCs w:val="22"/>
              </w:rPr>
              <w:t xml:space="preserve">. Z „hierarchického“ uspořádání, technického a odborného zázemí i z logiky věci vyplývá, že </w:t>
            </w:r>
            <w:r w:rsidRPr="00454830">
              <w:rPr>
                <w:rFonts w:asciiTheme="minorHAnsi" w:hAnsiTheme="minorHAnsi"/>
                <w:b/>
                <w:sz w:val="22"/>
                <w:szCs w:val="22"/>
              </w:rPr>
              <w:t>dokument vydaný technickou zkušebnou má vyšší „odbornou sílu“</w:t>
            </w:r>
            <w:r w:rsidRPr="001D77D7">
              <w:rPr>
                <w:rFonts w:asciiTheme="minorHAnsi" w:hAnsiTheme="minorHAnsi"/>
                <w:sz w:val="22"/>
                <w:szCs w:val="22"/>
              </w:rPr>
              <w:t xml:space="preserve"> (příslušná technická zkušebna je dle § 27 povolována přímo ministerstvem dopravy)</w:t>
            </w:r>
            <w:r w:rsidRPr="001D77D7">
              <w:rPr>
                <w:rFonts w:asciiTheme="minorHAnsi" w:hAnsiTheme="minorHAnsi"/>
                <w:b/>
                <w:sz w:val="22"/>
                <w:szCs w:val="22"/>
              </w:rPr>
              <w:t xml:space="preserve"> </w:t>
            </w:r>
            <w:r w:rsidRPr="00454830">
              <w:rPr>
                <w:rFonts w:asciiTheme="minorHAnsi" w:hAnsiTheme="minorHAnsi"/>
                <w:b/>
                <w:sz w:val="22"/>
                <w:szCs w:val="22"/>
              </w:rPr>
              <w:t>a jeho</w:t>
            </w:r>
            <w:r>
              <w:rPr>
                <w:rFonts w:asciiTheme="minorHAnsi" w:hAnsiTheme="minorHAnsi"/>
                <w:b/>
                <w:sz w:val="22"/>
                <w:szCs w:val="22"/>
              </w:rPr>
              <w:t xml:space="preserve"> další</w:t>
            </w:r>
            <w:r w:rsidRPr="00454830">
              <w:rPr>
                <w:rFonts w:asciiTheme="minorHAnsi" w:hAnsiTheme="minorHAnsi"/>
                <w:b/>
                <w:sz w:val="22"/>
                <w:szCs w:val="22"/>
              </w:rPr>
              <w:t xml:space="preserve"> „potvrzení“ protokolem </w:t>
            </w:r>
            <w:r w:rsidRPr="00731F0D">
              <w:rPr>
                <w:rFonts w:asciiTheme="minorHAnsi" w:hAnsiTheme="minorHAnsi"/>
                <w:b/>
                <w:sz w:val="22"/>
                <w:szCs w:val="22"/>
              </w:rPr>
              <w:t xml:space="preserve">stanice </w:t>
            </w:r>
            <w:r w:rsidRPr="00731F0D">
              <w:rPr>
                <w:rFonts w:asciiTheme="minorHAnsi" w:hAnsiTheme="minorHAnsi"/>
                <w:b/>
                <w:sz w:val="22"/>
                <w:szCs w:val="22"/>
              </w:rPr>
              <w:lastRenderedPageBreak/>
              <w:t xml:space="preserve">technické kontroly </w:t>
            </w:r>
            <w:r w:rsidRPr="001D77D7">
              <w:rPr>
                <w:rFonts w:asciiTheme="minorHAnsi" w:hAnsiTheme="minorHAnsi"/>
                <w:sz w:val="22"/>
                <w:szCs w:val="22"/>
              </w:rPr>
              <w:t>(ve stejné technické záležitosti)</w:t>
            </w:r>
            <w:r w:rsidRPr="00454830">
              <w:rPr>
                <w:rFonts w:asciiTheme="minorHAnsi" w:hAnsiTheme="minorHAnsi"/>
                <w:b/>
                <w:sz w:val="22"/>
                <w:szCs w:val="22"/>
              </w:rPr>
              <w:t xml:space="preserve"> je nadbytečné</w:t>
            </w:r>
            <w:r w:rsidRPr="00454830">
              <w:rPr>
                <w:rFonts w:asciiTheme="minorHAnsi" w:hAnsiTheme="minorHAnsi"/>
                <w:sz w:val="22"/>
                <w:szCs w:val="22"/>
              </w:rPr>
              <w:t>.</w:t>
            </w:r>
          </w:p>
          <w:p w:rsidR="006A6605" w:rsidRPr="00622756" w:rsidRDefault="006A6605" w:rsidP="006A6605">
            <w:pPr>
              <w:snapToGrid w:val="0"/>
              <w:ind w:left="169" w:right="201"/>
              <w:jc w:val="both"/>
              <w:rPr>
                <w:rFonts w:asciiTheme="minorHAnsi" w:hAnsiTheme="minorHAnsi"/>
                <w:sz w:val="22"/>
                <w:szCs w:val="22"/>
              </w:rPr>
            </w:pPr>
            <w:r w:rsidRPr="00AC04DA">
              <w:rPr>
                <w:rFonts w:asciiTheme="minorHAnsi" w:hAnsiTheme="minorHAnsi"/>
                <w:b/>
                <w:sz w:val="22"/>
                <w:szCs w:val="22"/>
              </w:rPr>
              <w:t>Jedná se</w:t>
            </w:r>
            <w:r w:rsidRPr="00454830">
              <w:rPr>
                <w:rFonts w:asciiTheme="minorHAnsi" w:hAnsiTheme="minorHAnsi"/>
                <w:sz w:val="22"/>
                <w:szCs w:val="22"/>
              </w:rPr>
              <w:t xml:space="preserve"> </w:t>
            </w:r>
            <w:r w:rsidRPr="00AC04DA">
              <w:rPr>
                <w:rFonts w:asciiTheme="minorHAnsi" w:hAnsiTheme="minorHAnsi"/>
                <w:b/>
                <w:sz w:val="22"/>
                <w:szCs w:val="22"/>
              </w:rPr>
              <w:t>o administrativní zátěž</w:t>
            </w:r>
            <w:r>
              <w:rPr>
                <w:rFonts w:asciiTheme="minorHAnsi" w:hAnsiTheme="minorHAnsi"/>
                <w:sz w:val="22"/>
                <w:szCs w:val="22"/>
              </w:rPr>
              <w:t xml:space="preserve"> (</w:t>
            </w:r>
            <w:r w:rsidRPr="00454830">
              <w:rPr>
                <w:rFonts w:asciiTheme="minorHAnsi" w:hAnsiTheme="minorHAnsi"/>
                <w:sz w:val="22"/>
                <w:szCs w:val="22"/>
              </w:rPr>
              <w:t>jak časovou tak nákladovou</w:t>
            </w:r>
            <w:r>
              <w:rPr>
                <w:rFonts w:asciiTheme="minorHAnsi" w:hAnsiTheme="minorHAnsi"/>
                <w:sz w:val="22"/>
                <w:szCs w:val="22"/>
              </w:rPr>
              <w:t>)</w:t>
            </w:r>
            <w:r w:rsidRPr="00454830">
              <w:rPr>
                <w:rFonts w:asciiTheme="minorHAnsi" w:hAnsiTheme="minorHAnsi"/>
                <w:sz w:val="22"/>
                <w:szCs w:val="22"/>
              </w:rPr>
              <w:t xml:space="preserve"> </w:t>
            </w:r>
            <w:r w:rsidRPr="001D77D7">
              <w:rPr>
                <w:rFonts w:asciiTheme="minorHAnsi" w:hAnsiTheme="minorHAnsi"/>
                <w:sz w:val="22"/>
                <w:szCs w:val="22"/>
              </w:rPr>
              <w:t xml:space="preserve">a </w:t>
            </w:r>
            <w:r w:rsidRPr="00AC04DA">
              <w:rPr>
                <w:rFonts w:asciiTheme="minorHAnsi" w:hAnsiTheme="minorHAnsi"/>
                <w:b/>
                <w:sz w:val="22"/>
                <w:szCs w:val="22"/>
              </w:rPr>
              <w:t>její odstranění je</w:t>
            </w:r>
            <w:r w:rsidRPr="001D77D7">
              <w:rPr>
                <w:rFonts w:asciiTheme="minorHAnsi" w:hAnsiTheme="minorHAnsi"/>
                <w:sz w:val="22"/>
                <w:szCs w:val="22"/>
              </w:rPr>
              <w:t xml:space="preserve"> z pohledu výrobců vozidel při individuálním schvalování </w:t>
            </w:r>
            <w:r w:rsidRPr="00AC04DA">
              <w:rPr>
                <w:rFonts w:asciiTheme="minorHAnsi" w:hAnsiTheme="minorHAnsi"/>
                <w:b/>
                <w:sz w:val="22"/>
                <w:szCs w:val="22"/>
              </w:rPr>
              <w:t>nanejvýš žádoucí.</w:t>
            </w:r>
          </w:p>
        </w:tc>
      </w:tr>
      <w:tr w:rsidR="006A6605" w:rsidRPr="00622756" w:rsidTr="00292CE9">
        <w:trPr>
          <w:trHeight w:val="454"/>
        </w:trPr>
        <w:tc>
          <w:tcPr>
            <w:tcW w:w="595" w:type="dxa"/>
            <w:tcBorders>
              <w:top w:val="single" w:sz="4" w:space="0" w:color="000000"/>
              <w:left w:val="single" w:sz="8" w:space="0" w:color="000000"/>
              <w:bottom w:val="single" w:sz="4" w:space="0" w:color="000000"/>
            </w:tcBorders>
            <w:shd w:val="clear" w:color="auto" w:fill="auto"/>
            <w:vAlign w:val="center"/>
          </w:tcPr>
          <w:p w:rsidR="006A6605" w:rsidRPr="00622756" w:rsidRDefault="006A6605" w:rsidP="00E26809">
            <w:pPr>
              <w:rPr>
                <w:rFonts w:asciiTheme="minorHAnsi" w:hAnsiTheme="minorHAnsi" w:cs="Calibri"/>
                <w:sz w:val="22"/>
                <w:szCs w:val="22"/>
              </w:rPr>
            </w:pPr>
            <w:r w:rsidRPr="00622756">
              <w:rPr>
                <w:rFonts w:asciiTheme="minorHAnsi" w:hAnsiTheme="minorHAnsi" w:cs="Calibri"/>
                <w:sz w:val="22"/>
                <w:szCs w:val="22"/>
              </w:rPr>
              <w:lastRenderedPageBreak/>
              <w:t>2</w:t>
            </w:r>
          </w:p>
        </w:tc>
        <w:tc>
          <w:tcPr>
            <w:tcW w:w="1560" w:type="dxa"/>
            <w:tcBorders>
              <w:top w:val="single" w:sz="4" w:space="0" w:color="000000"/>
              <w:left w:val="single" w:sz="4" w:space="0" w:color="000000"/>
              <w:bottom w:val="single" w:sz="4" w:space="0" w:color="000000"/>
            </w:tcBorders>
            <w:shd w:val="clear" w:color="auto" w:fill="auto"/>
            <w:vAlign w:val="center"/>
          </w:tcPr>
          <w:p w:rsidR="006A6605" w:rsidRPr="00731F0D" w:rsidRDefault="006A6605" w:rsidP="00731F0D">
            <w:pPr>
              <w:jc w:val="center"/>
              <w:rPr>
                <w:rFonts w:asciiTheme="minorHAnsi" w:hAnsiTheme="minorHAnsi" w:cs="Arial"/>
                <w:b/>
                <w:sz w:val="22"/>
                <w:szCs w:val="22"/>
                <w:lang w:eastAsia="en-US"/>
              </w:rPr>
            </w:pPr>
            <w:r w:rsidRPr="00731F0D">
              <w:rPr>
                <w:rFonts w:asciiTheme="minorHAnsi" w:hAnsiTheme="minorHAnsi" w:cs="Arial"/>
                <w:b/>
                <w:sz w:val="22"/>
                <w:szCs w:val="22"/>
                <w:lang w:eastAsia="en-US"/>
              </w:rPr>
              <w:t>DOPORUČUJÍCÍ</w:t>
            </w:r>
          </w:p>
        </w:tc>
        <w:tc>
          <w:tcPr>
            <w:tcW w:w="1787" w:type="dxa"/>
            <w:tcBorders>
              <w:top w:val="single" w:sz="4" w:space="0" w:color="000000"/>
              <w:left w:val="single" w:sz="4" w:space="0" w:color="000000"/>
              <w:bottom w:val="single" w:sz="4" w:space="0" w:color="000000"/>
              <w:right w:val="single" w:sz="4" w:space="0" w:color="000000"/>
            </w:tcBorders>
            <w:vAlign w:val="center"/>
          </w:tcPr>
          <w:p w:rsidR="006A6605" w:rsidRPr="00622756" w:rsidRDefault="006A6605" w:rsidP="00731F0D">
            <w:pPr>
              <w:jc w:val="center"/>
              <w:rPr>
                <w:rFonts w:asciiTheme="minorHAnsi" w:hAnsiTheme="minorHAnsi" w:cs="Arial"/>
                <w:sz w:val="22"/>
                <w:szCs w:val="22"/>
                <w:lang w:eastAsia="en-US"/>
              </w:rPr>
            </w:pPr>
            <w:r w:rsidRPr="00454830">
              <w:rPr>
                <w:rFonts w:asciiTheme="minorHAnsi" w:hAnsiTheme="minorHAnsi" w:cs="Arial"/>
                <w:sz w:val="22"/>
                <w:szCs w:val="22"/>
                <w:lang w:eastAsia="en-US"/>
              </w:rPr>
              <w:t>§ 5, odst. 2 – nové znění</w:t>
            </w:r>
          </w:p>
        </w:tc>
        <w:tc>
          <w:tcPr>
            <w:tcW w:w="5017" w:type="dxa"/>
            <w:tcBorders>
              <w:top w:val="single" w:sz="4" w:space="0" w:color="000000"/>
              <w:left w:val="single" w:sz="4" w:space="0" w:color="000000"/>
              <w:bottom w:val="single" w:sz="4" w:space="0" w:color="000000"/>
            </w:tcBorders>
            <w:shd w:val="clear" w:color="auto" w:fill="auto"/>
            <w:vAlign w:val="center"/>
          </w:tcPr>
          <w:p w:rsidR="006A6605" w:rsidRPr="00454830" w:rsidRDefault="006A6605" w:rsidP="001B45B3">
            <w:pPr>
              <w:ind w:left="169" w:right="114"/>
              <w:jc w:val="both"/>
              <w:rPr>
                <w:rFonts w:asciiTheme="minorHAnsi" w:hAnsiTheme="minorHAnsi"/>
                <w:sz w:val="22"/>
                <w:szCs w:val="22"/>
                <w:u w:val="single"/>
              </w:rPr>
            </w:pPr>
            <w:r w:rsidRPr="00454830">
              <w:rPr>
                <w:rFonts w:asciiTheme="minorHAnsi" w:hAnsiTheme="minorHAnsi"/>
                <w:sz w:val="22"/>
                <w:szCs w:val="22"/>
                <w:u w:val="single"/>
              </w:rPr>
              <w:t>Ve třetí větě je uvedeno:</w:t>
            </w:r>
          </w:p>
          <w:p w:rsidR="006A6605" w:rsidRPr="00454830" w:rsidRDefault="006A6605" w:rsidP="001B45B3">
            <w:pPr>
              <w:ind w:left="169" w:right="114"/>
              <w:jc w:val="both"/>
              <w:rPr>
                <w:rFonts w:asciiTheme="minorHAnsi" w:hAnsiTheme="minorHAnsi"/>
                <w:sz w:val="22"/>
                <w:szCs w:val="22"/>
              </w:rPr>
            </w:pPr>
            <w:r w:rsidRPr="00454830">
              <w:rPr>
                <w:rFonts w:asciiTheme="minorHAnsi" w:hAnsiTheme="minorHAnsi"/>
                <w:sz w:val="22"/>
                <w:szCs w:val="22"/>
              </w:rPr>
              <w:t xml:space="preserve">K provedení úkonů podle § 6 až 7f a 8 až 14 je příslušný obecní úřad obce s rozšířenou působností, </w:t>
            </w:r>
            <w:r w:rsidRPr="00454830">
              <w:rPr>
                <w:rFonts w:asciiTheme="minorHAnsi" w:hAnsiTheme="minorHAnsi"/>
                <w:b/>
                <w:sz w:val="22"/>
                <w:szCs w:val="22"/>
              </w:rPr>
              <w:t>kterému bylo podání doručeno jako prvnímu</w:t>
            </w:r>
            <w:r w:rsidRPr="00454830">
              <w:rPr>
                <w:rFonts w:asciiTheme="minorHAnsi" w:hAnsiTheme="minorHAnsi"/>
                <w:sz w:val="22"/>
                <w:szCs w:val="22"/>
              </w:rPr>
              <w:t>.</w:t>
            </w:r>
          </w:p>
          <w:p w:rsidR="006A6605" w:rsidRPr="00622756" w:rsidRDefault="006A6605" w:rsidP="00452587">
            <w:pPr>
              <w:ind w:left="169" w:right="114"/>
              <w:jc w:val="both"/>
              <w:rPr>
                <w:rFonts w:asciiTheme="minorHAnsi" w:hAnsiTheme="minorHAnsi"/>
                <w:sz w:val="22"/>
                <w:szCs w:val="22"/>
              </w:rPr>
            </w:pPr>
            <w:r w:rsidRPr="00454830">
              <w:rPr>
                <w:rFonts w:asciiTheme="minorHAnsi" w:hAnsiTheme="minorHAnsi"/>
                <w:sz w:val="22"/>
                <w:szCs w:val="22"/>
              </w:rPr>
              <w:t xml:space="preserve">Považujeme za </w:t>
            </w:r>
            <w:r>
              <w:rPr>
                <w:rFonts w:asciiTheme="minorHAnsi" w:hAnsiTheme="minorHAnsi"/>
                <w:sz w:val="22"/>
                <w:szCs w:val="22"/>
              </w:rPr>
              <w:t>důležité</w:t>
            </w:r>
            <w:r w:rsidRPr="00454830">
              <w:rPr>
                <w:rFonts w:asciiTheme="minorHAnsi" w:hAnsiTheme="minorHAnsi"/>
                <w:sz w:val="22"/>
                <w:szCs w:val="22"/>
              </w:rPr>
              <w:t xml:space="preserve"> </w:t>
            </w:r>
            <w:r>
              <w:rPr>
                <w:rFonts w:asciiTheme="minorHAnsi" w:hAnsiTheme="minorHAnsi"/>
                <w:sz w:val="22"/>
                <w:szCs w:val="22"/>
                <w:u w:val="single"/>
              </w:rPr>
              <w:t>jednoznačně stanovit</w:t>
            </w:r>
            <w:r w:rsidRPr="00454830">
              <w:rPr>
                <w:rFonts w:asciiTheme="minorHAnsi" w:hAnsiTheme="minorHAnsi"/>
                <w:sz w:val="22"/>
                <w:szCs w:val="22"/>
                <w:u w:val="single"/>
              </w:rPr>
              <w:t xml:space="preserve"> postup, </w:t>
            </w:r>
            <w:r w:rsidRPr="001D77D7">
              <w:rPr>
                <w:rFonts w:asciiTheme="minorHAnsi" w:hAnsiTheme="minorHAnsi"/>
                <w:sz w:val="22"/>
                <w:szCs w:val="22"/>
              </w:rPr>
              <w:t xml:space="preserve">kterým si pracovník obecního úřadu obce s rozšířenou působností může a má ověřit, </w:t>
            </w:r>
            <w:r w:rsidRPr="00454830">
              <w:rPr>
                <w:rFonts w:asciiTheme="minorHAnsi" w:hAnsiTheme="minorHAnsi"/>
                <w:sz w:val="22"/>
                <w:szCs w:val="22"/>
                <w:u w:val="single"/>
              </w:rPr>
              <w:t>zda jde</w:t>
            </w:r>
            <w:r w:rsidRPr="001D77D7">
              <w:rPr>
                <w:rFonts w:asciiTheme="minorHAnsi" w:hAnsiTheme="minorHAnsi"/>
                <w:sz w:val="22"/>
                <w:szCs w:val="22"/>
              </w:rPr>
              <w:t xml:space="preserve"> v jeho případě </w:t>
            </w:r>
            <w:r w:rsidRPr="00454830">
              <w:rPr>
                <w:rFonts w:asciiTheme="minorHAnsi" w:hAnsiTheme="minorHAnsi"/>
                <w:sz w:val="22"/>
                <w:szCs w:val="22"/>
                <w:u w:val="single"/>
              </w:rPr>
              <w:t>o první podání</w:t>
            </w:r>
            <w:r w:rsidRPr="00454830">
              <w:rPr>
                <w:rFonts w:asciiTheme="minorHAnsi" w:hAnsiTheme="minorHAnsi"/>
                <w:sz w:val="22"/>
                <w:szCs w:val="22"/>
              </w:rPr>
              <w:t xml:space="preserve"> v</w:t>
            </w:r>
            <w:r>
              <w:rPr>
                <w:rFonts w:asciiTheme="minorHAnsi" w:hAnsiTheme="minorHAnsi"/>
                <w:sz w:val="22"/>
                <w:szCs w:val="22"/>
              </w:rPr>
              <w:t> </w:t>
            </w:r>
            <w:r w:rsidRPr="00454830">
              <w:rPr>
                <w:rFonts w:asciiTheme="minorHAnsi" w:hAnsiTheme="minorHAnsi"/>
                <w:sz w:val="22"/>
                <w:szCs w:val="22"/>
              </w:rPr>
              <w:t>dané záležitosti.</w:t>
            </w:r>
          </w:p>
        </w:tc>
        <w:tc>
          <w:tcPr>
            <w:tcW w:w="51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6605" w:rsidRPr="00454830" w:rsidRDefault="006A6605" w:rsidP="001B45B3">
            <w:pPr>
              <w:snapToGrid w:val="0"/>
              <w:ind w:left="169" w:right="201"/>
              <w:jc w:val="both"/>
              <w:rPr>
                <w:rFonts w:asciiTheme="minorHAnsi" w:hAnsiTheme="minorHAnsi"/>
                <w:sz w:val="22"/>
                <w:szCs w:val="22"/>
              </w:rPr>
            </w:pPr>
            <w:r>
              <w:rPr>
                <w:rFonts w:asciiTheme="minorHAnsi" w:hAnsiTheme="minorHAnsi"/>
                <w:sz w:val="22"/>
                <w:szCs w:val="22"/>
              </w:rPr>
              <w:t>Takovou situaci n</w:t>
            </w:r>
            <w:r w:rsidRPr="00454830">
              <w:rPr>
                <w:rFonts w:asciiTheme="minorHAnsi" w:hAnsiTheme="minorHAnsi"/>
                <w:sz w:val="22"/>
                <w:szCs w:val="22"/>
              </w:rPr>
              <w:t>elze vyloučit a je tedy nutné předjímat nestandardní chování občana.</w:t>
            </w:r>
          </w:p>
          <w:p w:rsidR="006A6605" w:rsidRPr="00454830" w:rsidRDefault="006A6605" w:rsidP="00452587">
            <w:pPr>
              <w:snapToGrid w:val="0"/>
              <w:ind w:left="169" w:right="201"/>
              <w:jc w:val="both"/>
              <w:rPr>
                <w:rFonts w:asciiTheme="minorHAnsi" w:hAnsiTheme="minorHAnsi"/>
                <w:sz w:val="22"/>
                <w:szCs w:val="22"/>
              </w:rPr>
            </w:pPr>
            <w:r w:rsidRPr="00454830">
              <w:rPr>
                <w:rFonts w:asciiTheme="minorHAnsi" w:hAnsiTheme="minorHAnsi"/>
                <w:sz w:val="22"/>
                <w:szCs w:val="22"/>
              </w:rPr>
              <w:t xml:space="preserve">Je třeba </w:t>
            </w:r>
            <w:r w:rsidRPr="001B45B3">
              <w:rPr>
                <w:rFonts w:asciiTheme="minorHAnsi" w:hAnsiTheme="minorHAnsi"/>
                <w:b/>
                <w:sz w:val="22"/>
                <w:szCs w:val="22"/>
              </w:rPr>
              <w:t xml:space="preserve">vytvořit podmínky pro vyloučení možnosti, aby na dvou úřadech bylo ve stejné věci rozhodnuto rozdílně </w:t>
            </w:r>
            <w:r w:rsidRPr="00454830">
              <w:rPr>
                <w:rFonts w:asciiTheme="minorHAnsi" w:hAnsiTheme="minorHAnsi"/>
                <w:sz w:val="22"/>
                <w:szCs w:val="22"/>
              </w:rPr>
              <w:t xml:space="preserve">(a samozřejmě </w:t>
            </w:r>
            <w:r>
              <w:rPr>
                <w:rFonts w:asciiTheme="minorHAnsi" w:hAnsiTheme="minorHAnsi"/>
                <w:sz w:val="22"/>
                <w:szCs w:val="22"/>
              </w:rPr>
              <w:t>i </w:t>
            </w:r>
            <w:r w:rsidRPr="00454830">
              <w:rPr>
                <w:rFonts w:asciiTheme="minorHAnsi" w:hAnsiTheme="minorHAnsi"/>
                <w:sz w:val="22"/>
                <w:szCs w:val="22"/>
              </w:rPr>
              <w:t>omezovat náklady na duplicitní správní řízení).</w:t>
            </w:r>
          </w:p>
        </w:tc>
      </w:tr>
      <w:tr w:rsidR="006A6605" w:rsidRPr="00622756" w:rsidTr="00292CE9">
        <w:trPr>
          <w:trHeight w:val="454"/>
        </w:trPr>
        <w:tc>
          <w:tcPr>
            <w:tcW w:w="595" w:type="dxa"/>
            <w:tcBorders>
              <w:top w:val="single" w:sz="4" w:space="0" w:color="000000"/>
              <w:left w:val="single" w:sz="8" w:space="0" w:color="000000"/>
              <w:bottom w:val="single" w:sz="4" w:space="0" w:color="000000"/>
            </w:tcBorders>
            <w:shd w:val="clear" w:color="auto" w:fill="auto"/>
            <w:vAlign w:val="center"/>
          </w:tcPr>
          <w:p w:rsidR="006A6605" w:rsidRPr="00622756" w:rsidRDefault="006A6605" w:rsidP="00454830">
            <w:pPr>
              <w:rPr>
                <w:rFonts w:asciiTheme="minorHAnsi" w:hAnsiTheme="minorHAnsi" w:cs="Calibri"/>
                <w:sz w:val="22"/>
                <w:szCs w:val="22"/>
              </w:rPr>
            </w:pPr>
            <w:r w:rsidRPr="00622756">
              <w:rPr>
                <w:rFonts w:asciiTheme="minorHAnsi" w:hAnsiTheme="minorHAnsi" w:cs="Calibri"/>
                <w:sz w:val="22"/>
                <w:szCs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6A6605" w:rsidRPr="00731F0D" w:rsidRDefault="006A6605" w:rsidP="00731F0D">
            <w:pPr>
              <w:jc w:val="center"/>
              <w:rPr>
                <w:rFonts w:asciiTheme="minorHAnsi" w:hAnsiTheme="minorHAnsi" w:cs="Arial"/>
                <w:b/>
                <w:sz w:val="22"/>
                <w:szCs w:val="22"/>
                <w:lang w:eastAsia="en-US"/>
              </w:rPr>
            </w:pPr>
            <w:r w:rsidRPr="00731F0D">
              <w:rPr>
                <w:rFonts w:asciiTheme="minorHAnsi" w:hAnsiTheme="minorHAnsi" w:cs="Arial"/>
                <w:b/>
                <w:sz w:val="22"/>
                <w:szCs w:val="22"/>
                <w:lang w:eastAsia="en-US"/>
              </w:rPr>
              <w:t>DOPORUČUJÍCÍ</w:t>
            </w:r>
          </w:p>
        </w:tc>
        <w:tc>
          <w:tcPr>
            <w:tcW w:w="1787" w:type="dxa"/>
            <w:tcBorders>
              <w:top w:val="single" w:sz="4" w:space="0" w:color="000000"/>
              <w:left w:val="single" w:sz="4" w:space="0" w:color="000000"/>
              <w:bottom w:val="single" w:sz="4" w:space="0" w:color="000000"/>
              <w:right w:val="single" w:sz="4" w:space="0" w:color="000000"/>
            </w:tcBorders>
            <w:vAlign w:val="center"/>
          </w:tcPr>
          <w:p w:rsidR="006A6605" w:rsidRPr="00622756" w:rsidRDefault="006A6605" w:rsidP="00731F0D">
            <w:pPr>
              <w:jc w:val="center"/>
              <w:rPr>
                <w:rFonts w:asciiTheme="minorHAnsi" w:hAnsiTheme="minorHAnsi" w:cs="Arial"/>
                <w:sz w:val="22"/>
                <w:szCs w:val="22"/>
                <w:lang w:eastAsia="en-US"/>
              </w:rPr>
            </w:pPr>
            <w:r w:rsidRPr="00454830">
              <w:rPr>
                <w:rFonts w:asciiTheme="minorHAnsi" w:hAnsiTheme="minorHAnsi" w:cs="Arial"/>
                <w:sz w:val="22"/>
                <w:szCs w:val="22"/>
                <w:lang w:eastAsia="en-US"/>
              </w:rPr>
              <w:t>§ 5, odst. 2 – nové znění</w:t>
            </w:r>
          </w:p>
        </w:tc>
        <w:tc>
          <w:tcPr>
            <w:tcW w:w="5017" w:type="dxa"/>
            <w:tcBorders>
              <w:top w:val="single" w:sz="4" w:space="0" w:color="000000"/>
              <w:left w:val="single" w:sz="4" w:space="0" w:color="000000"/>
              <w:bottom w:val="single" w:sz="4" w:space="0" w:color="000000"/>
            </w:tcBorders>
            <w:shd w:val="clear" w:color="auto" w:fill="auto"/>
            <w:vAlign w:val="center"/>
          </w:tcPr>
          <w:p w:rsidR="006A6605" w:rsidRPr="005D56EB" w:rsidRDefault="006A6605" w:rsidP="001B45B3">
            <w:pPr>
              <w:ind w:left="169" w:right="114"/>
              <w:jc w:val="both"/>
              <w:rPr>
                <w:rFonts w:asciiTheme="minorHAnsi" w:hAnsiTheme="minorHAnsi" w:cs="Arial"/>
                <w:sz w:val="22"/>
                <w:szCs w:val="22"/>
              </w:rPr>
            </w:pPr>
            <w:r w:rsidRPr="005D56EB">
              <w:rPr>
                <w:rFonts w:asciiTheme="minorHAnsi" w:hAnsiTheme="minorHAnsi" w:cs="Arial"/>
                <w:sz w:val="22"/>
                <w:szCs w:val="22"/>
              </w:rPr>
              <w:t>V důvodové zprávě je toto navrhované znění označeno jako „Varianta č. 2“.</w:t>
            </w:r>
          </w:p>
          <w:p w:rsidR="006A6605" w:rsidRPr="00622756" w:rsidRDefault="006A6605" w:rsidP="00452587">
            <w:pPr>
              <w:ind w:left="169" w:right="114"/>
              <w:jc w:val="both"/>
              <w:rPr>
                <w:rFonts w:asciiTheme="minorHAnsi" w:hAnsiTheme="minorHAnsi" w:cs="Arial"/>
                <w:sz w:val="22"/>
                <w:szCs w:val="22"/>
              </w:rPr>
            </w:pPr>
            <w:r w:rsidRPr="005D56EB">
              <w:rPr>
                <w:rFonts w:asciiTheme="minorHAnsi" w:hAnsiTheme="minorHAnsi" w:cs="Arial"/>
                <w:sz w:val="22"/>
                <w:szCs w:val="22"/>
              </w:rPr>
              <w:t>Pro toto řešení doporučujeme nepodcenit a</w:t>
            </w:r>
            <w:r>
              <w:rPr>
                <w:rFonts w:asciiTheme="minorHAnsi" w:hAnsiTheme="minorHAnsi" w:cs="Arial"/>
                <w:sz w:val="22"/>
                <w:szCs w:val="22"/>
              </w:rPr>
              <w:t> </w:t>
            </w:r>
            <w:r w:rsidRPr="005D56EB">
              <w:rPr>
                <w:rFonts w:asciiTheme="minorHAnsi" w:hAnsiTheme="minorHAnsi" w:cs="Arial"/>
                <w:sz w:val="22"/>
                <w:szCs w:val="22"/>
              </w:rPr>
              <w:t>připravit se na situaci, pravděpodobně přechodnou, kdy může na jedné straně dojít v</w:t>
            </w:r>
            <w:r>
              <w:rPr>
                <w:rFonts w:asciiTheme="minorHAnsi" w:hAnsiTheme="minorHAnsi" w:cs="Arial"/>
                <w:sz w:val="22"/>
                <w:szCs w:val="22"/>
              </w:rPr>
              <w:t> </w:t>
            </w:r>
            <w:r w:rsidRPr="005D56EB">
              <w:rPr>
                <w:rFonts w:asciiTheme="minorHAnsi" w:hAnsiTheme="minorHAnsi" w:cs="Arial"/>
                <w:sz w:val="22"/>
                <w:szCs w:val="22"/>
              </w:rPr>
              <w:t>některých místech (velká města) dojít ke skokovému nárůstu agendy a na straně druhé k výskytu žádostí, se kterými se zejména menší úřady doposud nesetkávaly (schvalování jednotlivě vyrobených vozidel), které vyžadují vysokou míru zkušeností a značnou úroveň odborných znalostí. V obou případech tak může dojít k potížím při dodržování zákonem stanovených lhůt pro vyřizování.</w:t>
            </w:r>
          </w:p>
        </w:tc>
        <w:tc>
          <w:tcPr>
            <w:tcW w:w="51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6605" w:rsidRPr="00622756" w:rsidRDefault="006A6605" w:rsidP="001B45B3">
            <w:pPr>
              <w:snapToGrid w:val="0"/>
              <w:ind w:left="169" w:right="201"/>
              <w:jc w:val="both"/>
              <w:rPr>
                <w:rFonts w:asciiTheme="minorHAnsi" w:hAnsiTheme="minorHAnsi"/>
                <w:sz w:val="22"/>
                <w:szCs w:val="22"/>
              </w:rPr>
            </w:pPr>
            <w:r w:rsidRPr="00452587">
              <w:rPr>
                <w:rFonts w:asciiTheme="minorHAnsi" w:hAnsiTheme="minorHAnsi"/>
                <w:b/>
                <w:sz w:val="22"/>
                <w:szCs w:val="22"/>
              </w:rPr>
              <w:t>Nový systém</w:t>
            </w:r>
            <w:r w:rsidRPr="005D56EB">
              <w:rPr>
                <w:rFonts w:asciiTheme="minorHAnsi" w:hAnsiTheme="minorHAnsi"/>
                <w:sz w:val="22"/>
                <w:szCs w:val="22"/>
              </w:rPr>
              <w:t xml:space="preserve">, výhodnější pro občana, </w:t>
            </w:r>
            <w:r w:rsidRPr="00452587">
              <w:rPr>
                <w:rFonts w:asciiTheme="minorHAnsi" w:hAnsiTheme="minorHAnsi"/>
                <w:b/>
                <w:sz w:val="22"/>
                <w:szCs w:val="22"/>
              </w:rPr>
              <w:t>by neměl být</w:t>
            </w:r>
            <w:r w:rsidRPr="005D56EB">
              <w:rPr>
                <w:rFonts w:asciiTheme="minorHAnsi" w:hAnsiTheme="minorHAnsi"/>
                <w:sz w:val="22"/>
                <w:szCs w:val="22"/>
              </w:rPr>
              <w:t xml:space="preserve"> ve své počáteční fázi v jeho očích „</w:t>
            </w:r>
            <w:r w:rsidRPr="00452587">
              <w:rPr>
                <w:rFonts w:asciiTheme="minorHAnsi" w:hAnsiTheme="minorHAnsi"/>
                <w:b/>
                <w:sz w:val="22"/>
                <w:szCs w:val="22"/>
              </w:rPr>
              <w:t>degradován</w:t>
            </w:r>
            <w:r w:rsidRPr="005D56EB">
              <w:rPr>
                <w:rFonts w:asciiTheme="minorHAnsi" w:hAnsiTheme="minorHAnsi"/>
                <w:sz w:val="22"/>
                <w:szCs w:val="22"/>
              </w:rPr>
              <w:t xml:space="preserve">“ </w:t>
            </w:r>
            <w:r w:rsidRPr="00452587">
              <w:rPr>
                <w:rFonts w:asciiTheme="minorHAnsi" w:hAnsiTheme="minorHAnsi"/>
                <w:b/>
                <w:sz w:val="22"/>
                <w:szCs w:val="22"/>
              </w:rPr>
              <w:t>nedostatečnou přípravou</w:t>
            </w:r>
            <w:r w:rsidRPr="005D56EB">
              <w:rPr>
                <w:rFonts w:asciiTheme="minorHAnsi" w:hAnsiTheme="minorHAnsi"/>
                <w:sz w:val="22"/>
                <w:szCs w:val="22"/>
              </w:rPr>
              <w:t>.</w:t>
            </w:r>
          </w:p>
        </w:tc>
      </w:tr>
      <w:tr w:rsidR="006A6605" w:rsidRPr="00622756" w:rsidTr="00292CE9">
        <w:trPr>
          <w:trHeight w:val="454"/>
        </w:trPr>
        <w:tc>
          <w:tcPr>
            <w:tcW w:w="595" w:type="dxa"/>
            <w:tcBorders>
              <w:top w:val="single" w:sz="4" w:space="0" w:color="000000"/>
              <w:left w:val="single" w:sz="8" w:space="0" w:color="000000"/>
              <w:bottom w:val="single" w:sz="4" w:space="0" w:color="000000"/>
            </w:tcBorders>
            <w:shd w:val="clear" w:color="auto" w:fill="auto"/>
            <w:vAlign w:val="center"/>
          </w:tcPr>
          <w:p w:rsidR="006A6605" w:rsidRPr="00622756" w:rsidRDefault="006A6605" w:rsidP="00F52A22">
            <w:pPr>
              <w:rPr>
                <w:rFonts w:asciiTheme="minorHAnsi" w:hAnsiTheme="minorHAnsi" w:cs="Calibri"/>
                <w:sz w:val="22"/>
                <w:szCs w:val="22"/>
              </w:rPr>
            </w:pPr>
            <w:r>
              <w:rPr>
                <w:rFonts w:asciiTheme="minorHAnsi" w:hAnsiTheme="minorHAnsi" w:cs="Calibri"/>
                <w:sz w:val="22"/>
                <w:szCs w:val="22"/>
              </w:rPr>
              <w:lastRenderedPageBreak/>
              <w:t>4</w:t>
            </w:r>
          </w:p>
        </w:tc>
        <w:tc>
          <w:tcPr>
            <w:tcW w:w="1560" w:type="dxa"/>
            <w:tcBorders>
              <w:top w:val="single" w:sz="4" w:space="0" w:color="000000"/>
              <w:left w:val="single" w:sz="4" w:space="0" w:color="000000"/>
              <w:bottom w:val="single" w:sz="4" w:space="0" w:color="000000"/>
            </w:tcBorders>
            <w:shd w:val="clear" w:color="auto" w:fill="auto"/>
            <w:vAlign w:val="center"/>
          </w:tcPr>
          <w:p w:rsidR="006A6605" w:rsidRPr="00731F0D" w:rsidRDefault="006A6605" w:rsidP="00731F0D">
            <w:pPr>
              <w:jc w:val="center"/>
              <w:rPr>
                <w:rFonts w:asciiTheme="minorHAnsi" w:hAnsiTheme="minorHAnsi" w:cs="Arial"/>
                <w:b/>
                <w:sz w:val="22"/>
                <w:szCs w:val="22"/>
                <w:lang w:eastAsia="en-US"/>
              </w:rPr>
            </w:pPr>
            <w:r w:rsidRPr="00731F0D">
              <w:rPr>
                <w:rFonts w:asciiTheme="minorHAnsi" w:hAnsiTheme="minorHAnsi" w:cs="Arial"/>
                <w:b/>
                <w:sz w:val="22"/>
                <w:szCs w:val="22"/>
                <w:lang w:eastAsia="en-US"/>
              </w:rPr>
              <w:t>DOPORUČUJÍCÍ</w:t>
            </w:r>
          </w:p>
        </w:tc>
        <w:tc>
          <w:tcPr>
            <w:tcW w:w="1787" w:type="dxa"/>
            <w:tcBorders>
              <w:top w:val="single" w:sz="4" w:space="0" w:color="000000"/>
              <w:left w:val="single" w:sz="4" w:space="0" w:color="000000"/>
              <w:bottom w:val="single" w:sz="4" w:space="0" w:color="000000"/>
              <w:right w:val="single" w:sz="4" w:space="0" w:color="000000"/>
            </w:tcBorders>
            <w:vAlign w:val="center"/>
          </w:tcPr>
          <w:p w:rsidR="006A6605" w:rsidRPr="00622756" w:rsidRDefault="006A6605" w:rsidP="00731F0D">
            <w:pPr>
              <w:jc w:val="center"/>
              <w:rPr>
                <w:rFonts w:asciiTheme="minorHAnsi" w:hAnsiTheme="minorHAnsi" w:cs="Arial"/>
                <w:sz w:val="22"/>
                <w:szCs w:val="22"/>
                <w:lang w:eastAsia="en-US"/>
              </w:rPr>
            </w:pPr>
            <w:r w:rsidRPr="00454830">
              <w:rPr>
                <w:rFonts w:asciiTheme="minorHAnsi" w:hAnsiTheme="minorHAnsi" w:cs="Arial"/>
                <w:sz w:val="22"/>
                <w:szCs w:val="22"/>
                <w:lang w:eastAsia="en-US"/>
              </w:rPr>
              <w:t>§ 5, odst. 2 – nové znění</w:t>
            </w:r>
          </w:p>
        </w:tc>
        <w:tc>
          <w:tcPr>
            <w:tcW w:w="5017" w:type="dxa"/>
            <w:tcBorders>
              <w:top w:val="single" w:sz="4" w:space="0" w:color="000000"/>
              <w:left w:val="single" w:sz="4" w:space="0" w:color="000000"/>
              <w:bottom w:val="single" w:sz="4" w:space="0" w:color="000000"/>
            </w:tcBorders>
            <w:shd w:val="clear" w:color="auto" w:fill="auto"/>
            <w:vAlign w:val="center"/>
          </w:tcPr>
          <w:p w:rsidR="006A6605" w:rsidRPr="005D56EB" w:rsidRDefault="006A6605" w:rsidP="00452587">
            <w:pPr>
              <w:ind w:left="169" w:right="114"/>
              <w:jc w:val="both"/>
              <w:rPr>
                <w:rFonts w:asciiTheme="minorHAnsi" w:hAnsiTheme="minorHAnsi" w:cs="Arial"/>
                <w:sz w:val="22"/>
                <w:szCs w:val="22"/>
              </w:rPr>
            </w:pPr>
            <w:r w:rsidRPr="00F52A22">
              <w:rPr>
                <w:rFonts w:asciiTheme="minorHAnsi" w:hAnsiTheme="minorHAnsi" w:cs="Arial"/>
                <w:sz w:val="22"/>
                <w:szCs w:val="22"/>
              </w:rPr>
              <w:t>Dáváme na zvážení (upozorňujeme), zda v</w:t>
            </w:r>
            <w:r>
              <w:rPr>
                <w:rFonts w:asciiTheme="minorHAnsi" w:hAnsiTheme="minorHAnsi" w:cs="Arial"/>
                <w:sz w:val="22"/>
                <w:szCs w:val="22"/>
              </w:rPr>
              <w:t> </w:t>
            </w:r>
            <w:r w:rsidRPr="00F52A22">
              <w:rPr>
                <w:rFonts w:asciiTheme="minorHAnsi" w:hAnsiTheme="minorHAnsi" w:cs="Arial"/>
                <w:sz w:val="22"/>
                <w:szCs w:val="22"/>
              </w:rPr>
              <w:t>druhé větě – „Podání podle § 6 až 7f, 8, 9 a 11 až 14 lze učinit ...“, je správně uváděn § 7, neboť ten neřeší jakékoli podání, ale pouze postup (činnost) úřadu a ministerstva.</w:t>
            </w:r>
          </w:p>
        </w:tc>
        <w:tc>
          <w:tcPr>
            <w:tcW w:w="51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6A6605" w:rsidRPr="005D56EB" w:rsidRDefault="006A6605" w:rsidP="00F52A22">
            <w:pPr>
              <w:snapToGrid w:val="0"/>
              <w:jc w:val="both"/>
              <w:rPr>
                <w:rFonts w:asciiTheme="minorHAnsi" w:hAnsiTheme="minorHAnsi"/>
                <w:sz w:val="22"/>
                <w:szCs w:val="22"/>
              </w:rPr>
            </w:pPr>
          </w:p>
        </w:tc>
      </w:tr>
    </w:tbl>
    <w:p w:rsidR="00242F05" w:rsidRDefault="002228FD">
      <w:pPr>
        <w:rPr>
          <w:rFonts w:asciiTheme="minorHAnsi" w:hAnsiTheme="minorHAnsi"/>
        </w:rPr>
      </w:pPr>
      <w:r w:rsidRPr="00B141F1">
        <w:rPr>
          <w:rFonts w:asciiTheme="minorHAnsi" w:hAnsiTheme="minorHAnsi"/>
        </w:rPr>
        <w:t>* Zásadní</w:t>
      </w:r>
      <w:r w:rsidR="006402F0" w:rsidRPr="00B141F1">
        <w:rPr>
          <w:rFonts w:asciiTheme="minorHAnsi" w:hAnsiTheme="minorHAnsi"/>
        </w:rPr>
        <w:t>/doporučující.</w:t>
      </w:r>
    </w:p>
    <w:p w:rsidR="00B06B0F" w:rsidRDefault="00B06B0F">
      <w:pPr>
        <w:rPr>
          <w:rFonts w:asciiTheme="minorHAnsi" w:hAnsiTheme="minorHAnsi"/>
        </w:rPr>
      </w:pPr>
    </w:p>
    <w:p w:rsidR="005D56EB" w:rsidRDefault="00AC04DA" w:rsidP="00B06B0F">
      <w:pPr>
        <w:spacing w:after="60" w:line="288" w:lineRule="auto"/>
        <w:jc w:val="both"/>
        <w:rPr>
          <w:rFonts w:asciiTheme="minorHAnsi" w:hAnsiTheme="minorHAnsi"/>
        </w:rPr>
      </w:pPr>
      <w:r>
        <w:rPr>
          <w:rFonts w:asciiTheme="minorHAnsi" w:hAnsiTheme="minorHAnsi"/>
        </w:rPr>
        <w:t>Kontaktní osoby</w:t>
      </w:r>
      <w:r w:rsidR="00B06B0F" w:rsidRPr="006C2CF4">
        <w:rPr>
          <w:rFonts w:asciiTheme="minorHAnsi" w:hAnsiTheme="minorHAnsi"/>
        </w:rPr>
        <w:t>:</w:t>
      </w:r>
    </w:p>
    <w:p w:rsidR="005D56EB" w:rsidRDefault="005D56EB" w:rsidP="005D56EB">
      <w:pPr>
        <w:spacing w:after="60" w:line="288" w:lineRule="auto"/>
        <w:ind w:firstLine="708"/>
        <w:jc w:val="both"/>
        <w:rPr>
          <w:rFonts w:asciiTheme="minorHAnsi" w:hAnsiTheme="minorHAnsi"/>
        </w:rPr>
      </w:pPr>
      <w:r>
        <w:rPr>
          <w:rFonts w:asciiTheme="minorHAnsi" w:hAnsiTheme="minorHAnsi"/>
        </w:rPr>
        <w:t>Ing. Antonín Šípek</w:t>
      </w:r>
      <w:r w:rsidR="00F52A22">
        <w:rPr>
          <w:rFonts w:asciiTheme="minorHAnsi" w:hAnsiTheme="minorHAnsi"/>
        </w:rPr>
        <w:t xml:space="preserve"> / Ing. Tomáš Hubínek</w:t>
      </w:r>
    </w:p>
    <w:p w:rsidR="005D56EB" w:rsidRDefault="00B06B0F" w:rsidP="005D56EB">
      <w:pPr>
        <w:spacing w:after="60" w:line="288" w:lineRule="auto"/>
        <w:ind w:firstLine="708"/>
        <w:jc w:val="both"/>
        <w:rPr>
          <w:rFonts w:asciiTheme="minorHAnsi" w:hAnsiTheme="minorHAnsi"/>
        </w:rPr>
      </w:pPr>
      <w:r w:rsidRPr="006C2CF4">
        <w:rPr>
          <w:rFonts w:asciiTheme="minorHAnsi" w:hAnsiTheme="minorHAnsi"/>
        </w:rPr>
        <w:t xml:space="preserve">tel.: </w:t>
      </w:r>
      <w:r w:rsidR="005D56EB" w:rsidRPr="005D56EB">
        <w:rPr>
          <w:rFonts w:asciiTheme="minorHAnsi" w:hAnsiTheme="minorHAnsi"/>
        </w:rPr>
        <w:t>+420 221 602</w:t>
      </w:r>
      <w:r w:rsidR="00F52A22">
        <w:rPr>
          <w:rFonts w:asciiTheme="minorHAnsi" w:hAnsiTheme="minorHAnsi"/>
        </w:rPr>
        <w:t> </w:t>
      </w:r>
      <w:r w:rsidR="005D56EB" w:rsidRPr="005D56EB">
        <w:rPr>
          <w:rFonts w:asciiTheme="minorHAnsi" w:hAnsiTheme="minorHAnsi"/>
        </w:rPr>
        <w:t>982</w:t>
      </w:r>
      <w:r w:rsidR="00F52A22">
        <w:rPr>
          <w:rFonts w:asciiTheme="minorHAnsi" w:hAnsiTheme="minorHAnsi"/>
        </w:rPr>
        <w:t xml:space="preserve"> / +420 221 602 984</w:t>
      </w:r>
    </w:p>
    <w:p w:rsidR="00B06B0F" w:rsidRDefault="00B06B0F" w:rsidP="005D56EB">
      <w:pPr>
        <w:spacing w:after="60" w:line="288" w:lineRule="auto"/>
        <w:ind w:firstLine="708"/>
        <w:jc w:val="both"/>
        <w:rPr>
          <w:rFonts w:asciiTheme="minorHAnsi" w:hAnsiTheme="minorHAnsi"/>
        </w:rPr>
      </w:pPr>
      <w:r w:rsidRPr="006C2CF4">
        <w:rPr>
          <w:rFonts w:asciiTheme="minorHAnsi" w:hAnsiTheme="minorHAnsi"/>
        </w:rPr>
        <w:t xml:space="preserve">e-mail: </w:t>
      </w:r>
      <w:r w:rsidR="005D56EB" w:rsidRPr="005D56EB">
        <w:rPr>
          <w:rFonts w:asciiTheme="minorHAnsi" w:hAnsiTheme="minorHAnsi"/>
        </w:rPr>
        <w:t>sapsip@autosap.cz</w:t>
      </w:r>
      <w:r w:rsidR="00F52A22">
        <w:rPr>
          <w:rFonts w:asciiTheme="minorHAnsi" w:hAnsiTheme="minorHAnsi"/>
        </w:rPr>
        <w:t xml:space="preserve"> / hubinek@autosap.cz</w:t>
      </w:r>
    </w:p>
    <w:p w:rsidR="00E15CAF" w:rsidRDefault="00E15CAF" w:rsidP="00AC04DA">
      <w:pPr>
        <w:spacing w:after="60" w:line="288" w:lineRule="auto"/>
        <w:jc w:val="center"/>
        <w:rPr>
          <w:rFonts w:asciiTheme="minorHAnsi" w:hAnsiTheme="minorHAnsi"/>
        </w:rPr>
      </w:pPr>
    </w:p>
    <w:p w:rsidR="00B06B0F" w:rsidRPr="00E15CAF" w:rsidRDefault="00B06B0F" w:rsidP="00E15CAF">
      <w:pPr>
        <w:spacing w:after="60" w:line="288" w:lineRule="auto"/>
        <w:rPr>
          <w:rFonts w:asciiTheme="minorHAnsi" w:hAnsiTheme="minorHAnsi"/>
          <w:sz w:val="22"/>
          <w:szCs w:val="22"/>
        </w:rPr>
      </w:pPr>
      <w:r w:rsidRPr="00E15CAF">
        <w:rPr>
          <w:rFonts w:asciiTheme="minorHAnsi" w:hAnsiTheme="minorHAnsi"/>
          <w:sz w:val="22"/>
          <w:szCs w:val="22"/>
        </w:rPr>
        <w:t xml:space="preserve">V Praze dne </w:t>
      </w:r>
      <w:r w:rsidR="005D56EB" w:rsidRPr="00E15CAF">
        <w:rPr>
          <w:rFonts w:asciiTheme="minorHAnsi" w:hAnsiTheme="minorHAnsi"/>
          <w:sz w:val="22"/>
          <w:szCs w:val="22"/>
        </w:rPr>
        <w:t>24. 8.</w:t>
      </w:r>
      <w:r w:rsidRPr="00E15CAF">
        <w:rPr>
          <w:rFonts w:asciiTheme="minorHAnsi" w:hAnsiTheme="minorHAnsi"/>
          <w:sz w:val="22"/>
          <w:szCs w:val="22"/>
        </w:rPr>
        <w:t xml:space="preserve"> 2015</w:t>
      </w:r>
    </w:p>
    <w:p w:rsidR="00B06B0F" w:rsidRPr="00B141F1" w:rsidRDefault="00B06B0F">
      <w:pPr>
        <w:rPr>
          <w:rFonts w:asciiTheme="minorHAnsi" w:hAnsiTheme="minorHAnsi"/>
        </w:rPr>
      </w:pPr>
      <w:bookmarkStart w:id="0" w:name="_GoBack"/>
      <w:bookmarkEnd w:id="0"/>
    </w:p>
    <w:sectPr w:rsidR="00B06B0F" w:rsidRPr="00B141F1" w:rsidSect="001F4360">
      <w:headerReference w:type="default" r:id="rId8"/>
      <w:footerReference w:type="default" r:id="rId9"/>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613" w:rsidRDefault="000E0613">
      <w:r>
        <w:separator/>
      </w:r>
    </w:p>
  </w:endnote>
  <w:endnote w:type="continuationSeparator" w:id="0">
    <w:p w:rsidR="000E0613" w:rsidRDefault="000E0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Liberation Sans">
    <w:charset w:val="EE"/>
    <w:family w:val="swiss"/>
    <w:pitch w:val="variable"/>
    <w:sig w:usb0="E0000AFF" w:usb1="500078FF" w:usb2="00000021" w:usb3="00000000" w:csb0="000001BF" w:csb1="00000000"/>
  </w:font>
  <w:font w:name="DejaVu Sans">
    <w:charset w:val="EE"/>
    <w:family w:val="swiss"/>
    <w:pitch w:val="variable"/>
    <w:sig w:usb0="E7002EFF" w:usb1="D200F5FF" w:usb2="0A246029" w:usb3="00000000" w:csb0="000001FF"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G Omega">
    <w:altName w:val="Segoe UI"/>
    <w:charset w:val="EE"/>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227509"/>
      <w:docPartObj>
        <w:docPartGallery w:val="Page Numbers (Bottom of Page)"/>
        <w:docPartUnique/>
      </w:docPartObj>
    </w:sdtPr>
    <w:sdtContent>
      <w:p w:rsidR="0068348F" w:rsidRDefault="005E443F">
        <w:pPr>
          <w:pStyle w:val="Zpat"/>
          <w:jc w:val="center"/>
        </w:pPr>
        <w:r>
          <w:fldChar w:fldCharType="begin"/>
        </w:r>
        <w:r w:rsidR="003A5E11">
          <w:instrText>PAGE   \* MERGEFORMAT</w:instrText>
        </w:r>
        <w:r>
          <w:fldChar w:fldCharType="separate"/>
        </w:r>
        <w:r w:rsidR="001F4360">
          <w:rPr>
            <w:noProof/>
          </w:rPr>
          <w:t>1</w:t>
        </w:r>
        <w:r>
          <w:rPr>
            <w:noProof/>
          </w:rPr>
          <w:fldChar w:fldCharType="end"/>
        </w:r>
      </w:p>
    </w:sdtContent>
  </w:sdt>
  <w:p w:rsidR="002A3E1D" w:rsidRDefault="002A3E1D" w:rsidP="002A3E1D">
    <w:pPr>
      <w:pStyle w:val="Zpat"/>
      <w:tabs>
        <w:tab w:val="left" w:pos="6804"/>
      </w:tabs>
      <w:spacing w:line="240" w:lineRule="atLeast"/>
      <w:rPr>
        <w:rFonts w:ascii="CG Omega" w:hAnsi="CG Omega"/>
        <w:color w:val="005FA4"/>
        <w:sz w:val="16"/>
      </w:rPr>
    </w:pPr>
    <w:r w:rsidRPr="00C55F6F">
      <w:rPr>
        <w:rFonts w:ascii="CG Omega" w:hAnsi="CG Omega"/>
        <w:noProof/>
        <w:color w:val="005FA4"/>
        <w:sz w:val="16"/>
      </w:rPr>
      <w:t>Freyova 948/11, 190 05  Praha 9</w:t>
    </w:r>
    <w:r>
      <w:rPr>
        <w:rFonts w:ascii="CG Omega" w:hAnsi="CG Omega"/>
        <w:color w:val="005FA4"/>
        <w:sz w:val="16"/>
      </w:rPr>
      <w:tab/>
    </w:r>
    <w:r>
      <w:rPr>
        <w:rFonts w:ascii="CG Omega" w:hAnsi="CG Omega"/>
        <w:color w:val="005FA4"/>
        <w:sz w:val="16"/>
      </w:rPr>
      <w:tab/>
    </w:r>
    <w:r>
      <w:rPr>
        <w:rFonts w:ascii="CG Omega" w:hAnsi="CG Omega"/>
        <w:color w:val="005FA4"/>
        <w:sz w:val="16"/>
      </w:rPr>
      <w:tab/>
    </w:r>
    <w:r>
      <w:rPr>
        <w:rFonts w:ascii="CG Omega" w:hAnsi="CG Omega"/>
        <w:color w:val="005FA4"/>
        <w:sz w:val="16"/>
      </w:rPr>
      <w:tab/>
    </w:r>
    <w:r>
      <w:rPr>
        <w:rFonts w:ascii="CG Omega" w:hAnsi="CG Omega"/>
        <w:color w:val="005FA4"/>
        <w:sz w:val="16"/>
      </w:rPr>
      <w:tab/>
    </w:r>
    <w:r>
      <w:rPr>
        <w:rFonts w:ascii="CG Omega" w:hAnsi="CG Omega"/>
        <w:color w:val="005FA4"/>
        <w:sz w:val="16"/>
      </w:rPr>
      <w:tab/>
    </w:r>
    <w:r>
      <w:rPr>
        <w:rFonts w:ascii="CG Omega" w:hAnsi="CG Omega"/>
        <w:color w:val="005FA4"/>
        <w:sz w:val="16"/>
      </w:rPr>
      <w:tab/>
    </w:r>
    <w:r>
      <w:rPr>
        <w:rFonts w:ascii="CG Omega" w:hAnsi="CG Omega"/>
        <w:color w:val="005FA4"/>
        <w:sz w:val="16"/>
      </w:rPr>
      <w:tab/>
    </w:r>
    <w:r>
      <w:rPr>
        <w:rFonts w:ascii="CG Omega" w:hAnsi="CG Omega"/>
        <w:color w:val="005FA4"/>
        <w:sz w:val="16"/>
      </w:rPr>
      <w:tab/>
      <w:t>SP ČR je členem:</w:t>
    </w:r>
  </w:p>
  <w:p w:rsidR="002A3E1D" w:rsidRDefault="002A3E1D" w:rsidP="002A3E1D">
    <w:pPr>
      <w:pStyle w:val="Zpat"/>
      <w:tabs>
        <w:tab w:val="left" w:pos="6663"/>
      </w:tabs>
      <w:spacing w:line="240" w:lineRule="atLeast"/>
      <w:rPr>
        <w:rFonts w:ascii="CG Omega" w:hAnsi="CG Omega"/>
        <w:color w:val="005FA4"/>
        <w:sz w:val="16"/>
      </w:rPr>
    </w:pPr>
    <w:r>
      <w:rPr>
        <w:rFonts w:ascii="CG Omega" w:hAnsi="CG Omega"/>
        <w:noProof/>
        <w:color w:val="005FA4"/>
        <w:sz w:val="16"/>
        <w:lang w:eastAsia="cs-CZ"/>
      </w:rPr>
      <w:drawing>
        <wp:anchor distT="0" distB="0" distL="114300" distR="114300" simplePos="0" relativeHeight="251657728" behindDoc="1" locked="0" layoutInCell="1" allowOverlap="1">
          <wp:simplePos x="0" y="0"/>
          <wp:positionH relativeFrom="column">
            <wp:posOffset>7416165</wp:posOffset>
          </wp:positionH>
          <wp:positionV relativeFrom="paragraph">
            <wp:posOffset>19050</wp:posOffset>
          </wp:positionV>
          <wp:extent cx="1543685" cy="373380"/>
          <wp:effectExtent l="0" t="0" r="5715"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543685" cy="373380"/>
                  </a:xfrm>
                  <a:prstGeom prst="rect">
                    <a:avLst/>
                  </a:prstGeom>
                  <a:noFill/>
                </pic:spPr>
              </pic:pic>
            </a:graphicData>
          </a:graphic>
        </wp:anchor>
      </w:drawing>
    </w:r>
    <w:r>
      <w:rPr>
        <w:rFonts w:ascii="CG Omega" w:hAnsi="CG Omega"/>
        <w:color w:val="005FA4"/>
        <w:sz w:val="16"/>
      </w:rPr>
      <w:t>Tel.: +420 225 279 101, Fax: +420 225 279 100</w:t>
    </w:r>
  </w:p>
  <w:p w:rsidR="002A3E1D" w:rsidRDefault="002A3E1D" w:rsidP="002A3E1D">
    <w:pPr>
      <w:pStyle w:val="Zpat"/>
      <w:spacing w:line="240" w:lineRule="atLeast"/>
    </w:pPr>
    <w:r>
      <w:rPr>
        <w:rFonts w:ascii="CG Omega" w:hAnsi="CG Omega"/>
        <w:color w:val="005FA4"/>
        <w:sz w:val="16"/>
      </w:rPr>
      <w:t>e-mail: spcr</w:t>
    </w:r>
    <w:r w:rsidRPr="001F5E2B">
      <w:rPr>
        <w:rFonts w:ascii="CG Omega" w:hAnsi="CG Omega"/>
        <w:color w:val="005FA4"/>
        <w:sz w:val="16"/>
      </w:rPr>
      <w:t>@spcr.cz</w:t>
    </w:r>
    <w:r>
      <w:rPr>
        <w:rFonts w:ascii="CG Omega" w:hAnsi="CG Omega"/>
        <w:color w:val="005FA4"/>
        <w:sz w:val="16"/>
      </w:rPr>
      <w:t xml:space="preserve">, </w:t>
    </w:r>
    <w:r w:rsidRPr="001F5E2B">
      <w:rPr>
        <w:rFonts w:ascii="CG Omega" w:hAnsi="CG Omega"/>
        <w:color w:val="005FA4"/>
        <w:sz w:val="16"/>
      </w:rPr>
      <w:t>www.spcr.cz</w:t>
    </w:r>
  </w:p>
  <w:p w:rsidR="0068348F" w:rsidRDefault="0068348F" w:rsidP="004F5F31">
    <w:pPr>
      <w:pStyle w:val="Zpat"/>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613" w:rsidRDefault="000E0613">
      <w:r>
        <w:separator/>
      </w:r>
    </w:p>
  </w:footnote>
  <w:footnote w:type="continuationSeparator" w:id="0">
    <w:p w:rsidR="000E0613" w:rsidRDefault="000E0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1D" w:rsidRDefault="005E443F" w:rsidP="002A3E1D">
    <w:pPr>
      <w:pStyle w:val="Zhlav"/>
      <w:rPr>
        <w:rFonts w:ascii="CG Omega" w:hAnsi="CG Omega" w:cs="Tahoma"/>
        <w:sz w:val="16"/>
      </w:rPr>
    </w:pPr>
    <w:r w:rsidRPr="005E443F">
      <w:rPr>
        <w:rFonts w:ascii="Times New Roman" w:hAnsi="Times New Roman"/>
        <w:noProof/>
        <w:lang w:eastAsia="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55.65pt;height:43.7pt;rotation:315;z-index:-251657728;mso-wrap-edited:f;mso-position-horizontal:center;mso-position-horizontal-relative:margin;mso-position-vertical:center;mso-position-vertical-relative:margin" wrapcoords="21352 5213 20932 2606 20611 1117 20265 1489 20240 5586 20166 6703 20043 10427 19598 5958 19202 3351 19079 5213 18510 4841 18387 6703 18436 11544 17942 4841 17176 4841 17003 7075 16805 4841 16410 3724 16311 5213 16162 4841 14012 4468 13839 5586 13740 6703 13716 8193 13469 5213 13098 3724 12974 5586 12505 1489 12332 1117 11936 6331 11813 4841 11368 3351 11022 1489 10602 1489 10577 2234 10676 4841 10330 1489 10009 0 9885 1489 9366 1489 9119 6703 8427 4468 8155 5213 8106 5213 8106 7820 7710 4841 7438 3724 7315 4841 6746 4468 6475 5213 6425 5213 6425 7820 6203 5213 5881 4096 5733 5958 5461 5213 5115 4468 3978 4841 3954 5213 3929 11917 3435 5213 3089 2606 2916 5958 2669 4841 2372 4468 1878 4841 1804 5958 1532 4841 1235 4468 741 5213 172 4468 24 6331 98 13406 0 14151 222 17131 1235 16758 1309 15641 1878 18993 2026 17131 3435 16758 3632 14896 4053 17131 4127 15641 4473 16758 4621 16758 4720 15641 5288 17503 5387 17131 5980 17875 6252 16013 6302 14896 6499 16758 6598 16386 6722 12662 6845 13779 7562 17875 7661 17875 7834 15641 7933 14151 8155 16758 8526 17875 8649 16013 8773 17875 8995 16758 9119 15268 9589 16758 9811 16386 10281 18248 10429 17131 10997 17503 11368 16758 11417 16013 11813 16758 11887 15641 11590 10055 12480 16758 12529 16013 12356 12662 13123 17131 13419 12289 13617 14896 14210 17875 14309 16758 16780 16758 16830 16386 16879 13779 17225 17131 17299 16013 17102 8937 17744 16758 17818 11544 18016 13406 18708 18248 18807 17131 19252 16758 19622 12289 20438 17503 21550 16758 21525 7820 21352 5213" o:allowincell="f" fillcolor="silver" stroked="f">
          <v:fill opacity=".5"/>
          <v:textpath style="font-family:&quot;Calibri&quot;;font-size:1pt" string="SEKCE HOSPODÁŘŠKÉ POLITIKY SP ČR"/>
          <w10:wrap anchorx="margin" anchory="margin"/>
        </v:shape>
      </w:pict>
    </w:r>
  </w:p>
  <w:p w:rsidR="002A3E1D" w:rsidRDefault="002A3E1D" w:rsidP="002A3E1D">
    <w:pPr>
      <w:pStyle w:val="Zhlav"/>
      <w:tabs>
        <w:tab w:val="clear" w:pos="4536"/>
        <w:tab w:val="left" w:pos="1276"/>
      </w:tabs>
      <w:rPr>
        <w:rFonts w:ascii="CG Omega" w:eastAsia="Arial Unicode MS" w:hAnsi="CG Omega" w:cs="Tahoma"/>
        <w:color w:val="005FA4"/>
        <w:spacing w:val="20"/>
      </w:rPr>
    </w:pPr>
    <w:r>
      <w:rPr>
        <w:rFonts w:ascii="CG Omega" w:hAnsi="CG Omega" w:cs="Tahoma"/>
        <w:noProof/>
        <w:lang w:eastAsia="cs-CZ"/>
      </w:rPr>
      <w:drawing>
        <wp:anchor distT="0" distB="0" distL="114300" distR="114300" simplePos="0" relativeHeight="251656704" behindDoc="0" locked="0" layoutInCell="1" allowOverlap="1">
          <wp:simplePos x="0" y="0"/>
          <wp:positionH relativeFrom="column">
            <wp:posOffset>-1905</wp:posOffset>
          </wp:positionH>
          <wp:positionV relativeFrom="paragraph">
            <wp:posOffset>635</wp:posOffset>
          </wp:positionV>
          <wp:extent cx="723900" cy="537210"/>
          <wp:effectExtent l="19050" t="0" r="0" b="0"/>
          <wp:wrapNone/>
          <wp:docPr id="3" name="obrázek 2" descr="sp2005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2005modre"/>
                  <pic:cNvPicPr>
                    <a:picLocks noChangeAspect="1" noChangeArrowheads="1"/>
                  </pic:cNvPicPr>
                </pic:nvPicPr>
                <pic:blipFill>
                  <a:blip r:embed="rId1"/>
                  <a:srcRect/>
                  <a:stretch>
                    <a:fillRect/>
                  </a:stretch>
                </pic:blipFill>
                <pic:spPr bwMode="auto">
                  <a:xfrm>
                    <a:off x="0" y="0"/>
                    <a:ext cx="723900" cy="537210"/>
                  </a:xfrm>
                  <a:prstGeom prst="rect">
                    <a:avLst/>
                  </a:prstGeom>
                  <a:noFill/>
                </pic:spPr>
              </pic:pic>
            </a:graphicData>
          </a:graphic>
        </wp:anchor>
      </w:drawing>
    </w:r>
    <w:r>
      <w:rPr>
        <w:rFonts w:ascii="CG Omega" w:hAnsi="CG Omega" w:cs="Tahoma"/>
      </w:rPr>
      <w:tab/>
    </w:r>
    <w:r>
      <w:rPr>
        <w:rFonts w:ascii="CG Omega" w:eastAsia="Arial Unicode MS" w:hAnsi="CG Omega" w:cs="Tahoma"/>
        <w:color w:val="005FA4"/>
        <w:spacing w:val="20"/>
      </w:rPr>
      <w:t>SVAZ PRŮMYSLU A DOPRAVY ČESKÉ REPUBLIKY</w:t>
    </w:r>
  </w:p>
  <w:p w:rsidR="002A3E1D" w:rsidRPr="002228FD" w:rsidRDefault="002A3E1D" w:rsidP="002A3E1D">
    <w:pPr>
      <w:pStyle w:val="Zhlav"/>
      <w:jc w:val="center"/>
      <w:rPr>
        <w:rFonts w:ascii="Times New Roman" w:hAnsi="Times New Roman"/>
        <w:sz w:val="28"/>
        <w:szCs w:val="28"/>
      </w:rPr>
    </w:pPr>
  </w:p>
  <w:p w:rsidR="0068348F" w:rsidRPr="002228FD" w:rsidRDefault="0068348F" w:rsidP="004F5F31">
    <w:pPr>
      <w:pStyle w:val="Zhlav"/>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o"/>
      <w:lvlJc w:val="left"/>
      <w:pPr>
        <w:tabs>
          <w:tab w:val="num" w:pos="1140"/>
        </w:tabs>
        <w:ind w:left="1140" w:hanging="360"/>
      </w:pPr>
      <w:rPr>
        <w:rFonts w:ascii="Courier New" w:hAnsi="Courier New"/>
      </w:rPr>
    </w:lvl>
    <w:lvl w:ilvl="2">
      <w:start w:val="1"/>
      <w:numFmt w:val="bullet"/>
      <w:lvlText w:val=""/>
      <w:lvlJc w:val="left"/>
      <w:pPr>
        <w:tabs>
          <w:tab w:val="num" w:pos="1860"/>
        </w:tabs>
        <w:ind w:left="1860" w:hanging="360"/>
      </w:pPr>
      <w:rPr>
        <w:rFonts w:ascii="Wingdings" w:hAnsi="Wingdings"/>
      </w:rPr>
    </w:lvl>
    <w:lvl w:ilvl="3">
      <w:start w:val="1"/>
      <w:numFmt w:val="bullet"/>
      <w:lvlText w:val=""/>
      <w:lvlJc w:val="left"/>
      <w:pPr>
        <w:tabs>
          <w:tab w:val="num" w:pos="2580"/>
        </w:tabs>
        <w:ind w:left="2580" w:hanging="360"/>
      </w:pPr>
      <w:rPr>
        <w:rFonts w:ascii="Symbol" w:hAnsi="Symbol"/>
      </w:rPr>
    </w:lvl>
    <w:lvl w:ilvl="4">
      <w:start w:val="1"/>
      <w:numFmt w:val="bullet"/>
      <w:lvlText w:val="o"/>
      <w:lvlJc w:val="left"/>
      <w:pPr>
        <w:tabs>
          <w:tab w:val="num" w:pos="3300"/>
        </w:tabs>
        <w:ind w:left="3300" w:hanging="360"/>
      </w:pPr>
      <w:rPr>
        <w:rFonts w:ascii="Courier New" w:hAnsi="Courier New"/>
      </w:rPr>
    </w:lvl>
    <w:lvl w:ilvl="5">
      <w:start w:val="1"/>
      <w:numFmt w:val="bullet"/>
      <w:lvlText w:val=""/>
      <w:lvlJc w:val="left"/>
      <w:pPr>
        <w:tabs>
          <w:tab w:val="num" w:pos="4020"/>
        </w:tabs>
        <w:ind w:left="4020" w:hanging="360"/>
      </w:pPr>
      <w:rPr>
        <w:rFonts w:ascii="Wingdings" w:hAnsi="Wingdings"/>
      </w:rPr>
    </w:lvl>
    <w:lvl w:ilvl="6">
      <w:start w:val="1"/>
      <w:numFmt w:val="bullet"/>
      <w:lvlText w:val=""/>
      <w:lvlJc w:val="left"/>
      <w:pPr>
        <w:tabs>
          <w:tab w:val="num" w:pos="4740"/>
        </w:tabs>
        <w:ind w:left="4740" w:hanging="360"/>
      </w:pPr>
      <w:rPr>
        <w:rFonts w:ascii="Symbol" w:hAnsi="Symbol"/>
      </w:rPr>
    </w:lvl>
    <w:lvl w:ilvl="7">
      <w:start w:val="1"/>
      <w:numFmt w:val="bullet"/>
      <w:lvlText w:val="o"/>
      <w:lvlJc w:val="left"/>
      <w:pPr>
        <w:tabs>
          <w:tab w:val="num" w:pos="5460"/>
        </w:tabs>
        <w:ind w:left="5460" w:hanging="360"/>
      </w:pPr>
      <w:rPr>
        <w:rFonts w:ascii="Courier New" w:hAnsi="Courier New"/>
      </w:rPr>
    </w:lvl>
    <w:lvl w:ilvl="8">
      <w:start w:val="1"/>
      <w:numFmt w:val="bullet"/>
      <w:lvlText w:val=""/>
      <w:lvlJc w:val="left"/>
      <w:pPr>
        <w:tabs>
          <w:tab w:val="num" w:pos="6180"/>
        </w:tabs>
        <w:ind w:left="6180" w:hanging="360"/>
      </w:pPr>
      <w:rPr>
        <w:rFonts w:ascii="Wingdings" w:hAnsi="Wingdings"/>
      </w:rPr>
    </w:lvl>
  </w:abstractNum>
  <w:abstractNum w:abstractNumId="1">
    <w:nsid w:val="00000002"/>
    <w:multiLevelType w:val="singleLevel"/>
    <w:tmpl w:val="00000002"/>
    <w:name w:val="WW8Num5"/>
    <w:lvl w:ilvl="0">
      <w:start w:val="1"/>
      <w:numFmt w:val="decimal"/>
      <w:lvlText w:val="%1."/>
      <w:lvlJc w:val="left"/>
      <w:pPr>
        <w:tabs>
          <w:tab w:val="num" w:pos="360"/>
        </w:tabs>
        <w:ind w:left="360" w:hanging="360"/>
      </w:pPr>
    </w:lvl>
  </w:abstractNum>
  <w:abstractNum w:abstractNumId="2">
    <w:nsid w:val="00000003"/>
    <w:multiLevelType w:val="multilevel"/>
    <w:tmpl w:val="00000003"/>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singleLevel"/>
    <w:tmpl w:val="BE58B082"/>
    <w:name w:val="WW8Num13"/>
    <w:lvl w:ilvl="0">
      <w:start w:val="1"/>
      <w:numFmt w:val="decimal"/>
      <w:lvlText w:val="%1."/>
      <w:lvlJc w:val="left"/>
      <w:pPr>
        <w:tabs>
          <w:tab w:val="num" w:pos="0"/>
        </w:tabs>
        <w:ind w:left="1069" w:hanging="360"/>
      </w:pPr>
      <w:rPr>
        <w:rFonts w:hint="default"/>
      </w:rPr>
    </w:lvl>
  </w:abstractNum>
  <w:abstractNum w:abstractNumId="4">
    <w:nsid w:val="00000005"/>
    <w:multiLevelType w:val="singleLevel"/>
    <w:tmpl w:val="00000005"/>
    <w:name w:val="WW8Num21"/>
    <w:lvl w:ilvl="0">
      <w:start w:val="1"/>
      <w:numFmt w:val="bullet"/>
      <w:lvlText w:val=""/>
      <w:lvlJc w:val="left"/>
      <w:pPr>
        <w:tabs>
          <w:tab w:val="num" w:pos="1078"/>
        </w:tabs>
        <w:ind w:left="851" w:firstLine="0"/>
      </w:pPr>
      <w:rPr>
        <w:rFonts w:ascii="Wingdings" w:hAnsi="Wingdings"/>
      </w:rPr>
    </w:lvl>
  </w:abstractNum>
  <w:abstractNum w:abstractNumId="5">
    <w:nsid w:val="00000006"/>
    <w:multiLevelType w:val="singleLevel"/>
    <w:tmpl w:val="00000006"/>
    <w:name w:val="WW8Num23"/>
    <w:lvl w:ilvl="0">
      <w:start w:val="1"/>
      <w:numFmt w:val="bullet"/>
      <w:lvlText w:val=""/>
      <w:lvlJc w:val="left"/>
      <w:pPr>
        <w:tabs>
          <w:tab w:val="num" w:pos="0"/>
        </w:tabs>
        <w:ind w:left="720" w:hanging="360"/>
      </w:pPr>
      <w:rPr>
        <w:rFonts w:ascii="Symbol" w:hAnsi="Symbol"/>
        <w:b w:val="0"/>
        <w:i w:val="0"/>
        <w:sz w:val="19"/>
      </w:rPr>
    </w:lvl>
  </w:abstractNum>
  <w:abstractNum w:abstractNumId="6">
    <w:nsid w:val="00000007"/>
    <w:multiLevelType w:val="multilevel"/>
    <w:tmpl w:val="00000007"/>
    <w:name w:val="WW8StyleNum"/>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StyleNum1"/>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1DF6872"/>
    <w:multiLevelType w:val="hybridMultilevel"/>
    <w:tmpl w:val="94809C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06D7295F"/>
    <w:multiLevelType w:val="hybridMultilevel"/>
    <w:tmpl w:val="927AF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B23666C"/>
    <w:multiLevelType w:val="hybridMultilevel"/>
    <w:tmpl w:val="A9769CDC"/>
    <w:lvl w:ilvl="0" w:tplc="4356BC1C">
      <w:numFmt w:val="bullet"/>
      <w:lvlText w:val="-"/>
      <w:lvlJc w:val="left"/>
      <w:pPr>
        <w:ind w:left="367" w:hanging="360"/>
      </w:pPr>
      <w:rPr>
        <w:rFonts w:ascii="Tahoma" w:eastAsia="Times New Roman" w:hAnsi="Tahoma" w:hint="default"/>
      </w:rPr>
    </w:lvl>
    <w:lvl w:ilvl="1" w:tplc="ED743960">
      <w:numFmt w:val="bullet"/>
      <w:lvlText w:val="•"/>
      <w:lvlJc w:val="left"/>
      <w:pPr>
        <w:ind w:left="1087" w:hanging="360"/>
      </w:pPr>
      <w:rPr>
        <w:rFonts w:ascii="Tahoma" w:eastAsia="Times New Roman" w:hAnsi="Tahoma" w:hint="default"/>
      </w:rPr>
    </w:lvl>
    <w:lvl w:ilvl="2" w:tplc="04050005" w:tentative="1">
      <w:start w:val="1"/>
      <w:numFmt w:val="bullet"/>
      <w:lvlText w:val=""/>
      <w:lvlJc w:val="left"/>
      <w:pPr>
        <w:ind w:left="1807" w:hanging="360"/>
      </w:pPr>
      <w:rPr>
        <w:rFonts w:ascii="Wingdings" w:hAnsi="Wingdings" w:hint="default"/>
      </w:rPr>
    </w:lvl>
    <w:lvl w:ilvl="3" w:tplc="04050001" w:tentative="1">
      <w:start w:val="1"/>
      <w:numFmt w:val="bullet"/>
      <w:lvlText w:val=""/>
      <w:lvlJc w:val="left"/>
      <w:pPr>
        <w:ind w:left="2527" w:hanging="360"/>
      </w:pPr>
      <w:rPr>
        <w:rFonts w:ascii="Symbol" w:hAnsi="Symbol" w:hint="default"/>
      </w:rPr>
    </w:lvl>
    <w:lvl w:ilvl="4" w:tplc="04050003" w:tentative="1">
      <w:start w:val="1"/>
      <w:numFmt w:val="bullet"/>
      <w:lvlText w:val="o"/>
      <w:lvlJc w:val="left"/>
      <w:pPr>
        <w:ind w:left="3247" w:hanging="360"/>
      </w:pPr>
      <w:rPr>
        <w:rFonts w:ascii="Courier New" w:hAnsi="Courier New" w:hint="default"/>
      </w:rPr>
    </w:lvl>
    <w:lvl w:ilvl="5" w:tplc="04050005" w:tentative="1">
      <w:start w:val="1"/>
      <w:numFmt w:val="bullet"/>
      <w:lvlText w:val=""/>
      <w:lvlJc w:val="left"/>
      <w:pPr>
        <w:ind w:left="3967" w:hanging="360"/>
      </w:pPr>
      <w:rPr>
        <w:rFonts w:ascii="Wingdings" w:hAnsi="Wingdings" w:hint="default"/>
      </w:rPr>
    </w:lvl>
    <w:lvl w:ilvl="6" w:tplc="04050001" w:tentative="1">
      <w:start w:val="1"/>
      <w:numFmt w:val="bullet"/>
      <w:lvlText w:val=""/>
      <w:lvlJc w:val="left"/>
      <w:pPr>
        <w:ind w:left="4687" w:hanging="360"/>
      </w:pPr>
      <w:rPr>
        <w:rFonts w:ascii="Symbol" w:hAnsi="Symbol" w:hint="default"/>
      </w:rPr>
    </w:lvl>
    <w:lvl w:ilvl="7" w:tplc="04050003" w:tentative="1">
      <w:start w:val="1"/>
      <w:numFmt w:val="bullet"/>
      <w:lvlText w:val="o"/>
      <w:lvlJc w:val="left"/>
      <w:pPr>
        <w:ind w:left="5407" w:hanging="360"/>
      </w:pPr>
      <w:rPr>
        <w:rFonts w:ascii="Courier New" w:hAnsi="Courier New" w:hint="default"/>
      </w:rPr>
    </w:lvl>
    <w:lvl w:ilvl="8" w:tplc="04050005" w:tentative="1">
      <w:start w:val="1"/>
      <w:numFmt w:val="bullet"/>
      <w:lvlText w:val=""/>
      <w:lvlJc w:val="left"/>
      <w:pPr>
        <w:ind w:left="6127" w:hanging="360"/>
      </w:pPr>
      <w:rPr>
        <w:rFonts w:ascii="Wingdings" w:hAnsi="Wingdings" w:hint="default"/>
      </w:rPr>
    </w:lvl>
  </w:abstractNum>
  <w:abstractNum w:abstractNumId="11">
    <w:nsid w:val="0B7F39F3"/>
    <w:multiLevelType w:val="hybridMultilevel"/>
    <w:tmpl w:val="F4C84DC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19A048AF"/>
    <w:multiLevelType w:val="hybridMultilevel"/>
    <w:tmpl w:val="683ADC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216A2128"/>
    <w:multiLevelType w:val="hybridMultilevel"/>
    <w:tmpl w:val="D2022A38"/>
    <w:lvl w:ilvl="0" w:tplc="FCF4D31C">
      <w:start w:val="1"/>
      <w:numFmt w:val="decimal"/>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4">
    <w:nsid w:val="26AB29A7"/>
    <w:multiLevelType w:val="hybridMultilevel"/>
    <w:tmpl w:val="2606FB1C"/>
    <w:lvl w:ilvl="0" w:tplc="0405000F">
      <w:start w:val="1"/>
      <w:numFmt w:val="decimal"/>
      <w:lvlText w:val="%1."/>
      <w:lvlJc w:val="left"/>
      <w:pPr>
        <w:ind w:left="720" w:hanging="360"/>
      </w:pPr>
    </w:lvl>
    <w:lvl w:ilvl="1" w:tplc="0405000F">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B228D8"/>
    <w:multiLevelType w:val="hybridMultilevel"/>
    <w:tmpl w:val="0052C2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3D966E6E"/>
    <w:multiLevelType w:val="hybridMultilevel"/>
    <w:tmpl w:val="ECDA10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CB5BAD"/>
    <w:multiLevelType w:val="hybridMultilevel"/>
    <w:tmpl w:val="7A94134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54582A"/>
    <w:multiLevelType w:val="hybridMultilevel"/>
    <w:tmpl w:val="F5BCCA9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nsid w:val="50ED5DD0"/>
    <w:multiLevelType w:val="hybridMultilevel"/>
    <w:tmpl w:val="10E0A128"/>
    <w:lvl w:ilvl="0" w:tplc="32765B6E">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A79140C"/>
    <w:multiLevelType w:val="multilevel"/>
    <w:tmpl w:val="E200A022"/>
    <w:lvl w:ilvl="0">
      <w:start w:val="1"/>
      <w:numFmt w:val="decimal"/>
      <w:lvlText w:val="%1."/>
      <w:lvlJc w:val="left"/>
      <w:pPr>
        <w:ind w:left="360" w:hanging="360"/>
      </w:pPr>
    </w:lvl>
    <w:lvl w:ilvl="1">
      <w:start w:val="1"/>
      <w:numFmt w:val="decimal"/>
      <w:lvlText w:val="%1.%2."/>
      <w:lvlJc w:val="left"/>
      <w:pPr>
        <w:ind w:left="432"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C292AD6"/>
    <w:multiLevelType w:val="hybridMultilevel"/>
    <w:tmpl w:val="01A6A9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83603EF"/>
    <w:multiLevelType w:val="hybridMultilevel"/>
    <w:tmpl w:val="DDAA5C82"/>
    <w:lvl w:ilvl="0" w:tplc="CB76208E">
      <w:start w:val="1"/>
      <w:numFmt w:val="decimal"/>
      <w:lvlText w:val="%1)"/>
      <w:lvlJc w:val="left"/>
      <w:pPr>
        <w:ind w:left="420" w:hanging="360"/>
      </w:pPr>
      <w:rPr>
        <w:rFonts w:hint="default"/>
      </w:rPr>
    </w:lvl>
    <w:lvl w:ilvl="1" w:tplc="4B2C245C">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4220C3"/>
    <w:multiLevelType w:val="hybridMultilevel"/>
    <w:tmpl w:val="382EC5BA"/>
    <w:lvl w:ilvl="0" w:tplc="B67E7BE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98B1770"/>
    <w:multiLevelType w:val="hybridMultilevel"/>
    <w:tmpl w:val="627CA31C"/>
    <w:lvl w:ilvl="0" w:tplc="DF0696F2">
      <w:start w:val="1"/>
      <w:numFmt w:val="decimal"/>
      <w:lvlText w:val="%1."/>
      <w:lvlJc w:val="left"/>
      <w:pPr>
        <w:ind w:left="720" w:hanging="360"/>
      </w:pPr>
      <w:rPr>
        <w:rFonts w:ascii="Times New Roman" w:hAnsi="Times New Roman" w:cs="Times New Roman" w:hint="default"/>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C964FF8"/>
    <w:multiLevelType w:val="hybridMultilevel"/>
    <w:tmpl w:val="3B9E7F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7CEB0C1C"/>
    <w:multiLevelType w:val="hybridMultilevel"/>
    <w:tmpl w:val="1B841F8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6"/>
  </w:num>
  <w:num w:numId="11">
    <w:abstractNumId w:val="26"/>
  </w:num>
  <w:num w:numId="12">
    <w:abstractNumId w:val="19"/>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2"/>
  </w:num>
  <w:num w:numId="17">
    <w:abstractNumId w:val="9"/>
  </w:num>
  <w:num w:numId="18">
    <w:abstractNumId w:val="17"/>
  </w:num>
  <w:num w:numId="19">
    <w:abstractNumId w:val="24"/>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3"/>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
  <w:drawingGridHorizontalSpacing w:val="100"/>
  <w:drawingGridVerticalSpacing w:val="0"/>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C4223A"/>
    <w:rsid w:val="000042CC"/>
    <w:rsid w:val="00005106"/>
    <w:rsid w:val="00013340"/>
    <w:rsid w:val="0002139B"/>
    <w:rsid w:val="00024B1F"/>
    <w:rsid w:val="00041AF5"/>
    <w:rsid w:val="000527F3"/>
    <w:rsid w:val="00071A55"/>
    <w:rsid w:val="00071F80"/>
    <w:rsid w:val="0007260B"/>
    <w:rsid w:val="0007463B"/>
    <w:rsid w:val="00074EF6"/>
    <w:rsid w:val="0008075B"/>
    <w:rsid w:val="0008471C"/>
    <w:rsid w:val="00090168"/>
    <w:rsid w:val="00091B3B"/>
    <w:rsid w:val="000A1180"/>
    <w:rsid w:val="000A59EF"/>
    <w:rsid w:val="000A7EF0"/>
    <w:rsid w:val="000B6AC4"/>
    <w:rsid w:val="000B6E9D"/>
    <w:rsid w:val="000D1063"/>
    <w:rsid w:val="000D6372"/>
    <w:rsid w:val="000E0613"/>
    <w:rsid w:val="000E3EC5"/>
    <w:rsid w:val="000E5D7C"/>
    <w:rsid w:val="000F2EB8"/>
    <w:rsid w:val="000F5DF2"/>
    <w:rsid w:val="00100E1B"/>
    <w:rsid w:val="00101E4C"/>
    <w:rsid w:val="001109E9"/>
    <w:rsid w:val="00110B43"/>
    <w:rsid w:val="00122479"/>
    <w:rsid w:val="00126BF4"/>
    <w:rsid w:val="00131DF5"/>
    <w:rsid w:val="00143771"/>
    <w:rsid w:val="00147022"/>
    <w:rsid w:val="00152449"/>
    <w:rsid w:val="00163963"/>
    <w:rsid w:val="0017520A"/>
    <w:rsid w:val="00180625"/>
    <w:rsid w:val="0018511F"/>
    <w:rsid w:val="001A15FE"/>
    <w:rsid w:val="001A431D"/>
    <w:rsid w:val="001B45B3"/>
    <w:rsid w:val="001C4115"/>
    <w:rsid w:val="001D77D7"/>
    <w:rsid w:val="001E2C2D"/>
    <w:rsid w:val="001F4360"/>
    <w:rsid w:val="001F5B85"/>
    <w:rsid w:val="001F7B8F"/>
    <w:rsid w:val="00204FD2"/>
    <w:rsid w:val="00215427"/>
    <w:rsid w:val="002228FD"/>
    <w:rsid w:val="00232493"/>
    <w:rsid w:val="002327EA"/>
    <w:rsid w:val="00242F05"/>
    <w:rsid w:val="00254B72"/>
    <w:rsid w:val="00267A53"/>
    <w:rsid w:val="00271E22"/>
    <w:rsid w:val="00274720"/>
    <w:rsid w:val="002766DC"/>
    <w:rsid w:val="00283328"/>
    <w:rsid w:val="00285721"/>
    <w:rsid w:val="00287C74"/>
    <w:rsid w:val="00292CE9"/>
    <w:rsid w:val="00293B32"/>
    <w:rsid w:val="002A3E1D"/>
    <w:rsid w:val="002B0629"/>
    <w:rsid w:val="002B2F1E"/>
    <w:rsid w:val="002B5BFD"/>
    <w:rsid w:val="002C3274"/>
    <w:rsid w:val="002D203C"/>
    <w:rsid w:val="002D2E94"/>
    <w:rsid w:val="002D4C26"/>
    <w:rsid w:val="002D576F"/>
    <w:rsid w:val="002E78F8"/>
    <w:rsid w:val="002F4B91"/>
    <w:rsid w:val="002F7BAB"/>
    <w:rsid w:val="0030104E"/>
    <w:rsid w:val="00304B30"/>
    <w:rsid w:val="00313EF8"/>
    <w:rsid w:val="00315BC1"/>
    <w:rsid w:val="00316B09"/>
    <w:rsid w:val="0032487E"/>
    <w:rsid w:val="00324D9F"/>
    <w:rsid w:val="00327CD8"/>
    <w:rsid w:val="003325DD"/>
    <w:rsid w:val="00336A14"/>
    <w:rsid w:val="003410ED"/>
    <w:rsid w:val="00342F1C"/>
    <w:rsid w:val="003507B9"/>
    <w:rsid w:val="00351DDA"/>
    <w:rsid w:val="00363D27"/>
    <w:rsid w:val="00376D39"/>
    <w:rsid w:val="00381DCC"/>
    <w:rsid w:val="00386E3A"/>
    <w:rsid w:val="003877EF"/>
    <w:rsid w:val="0039135E"/>
    <w:rsid w:val="003960B3"/>
    <w:rsid w:val="00396A74"/>
    <w:rsid w:val="00397435"/>
    <w:rsid w:val="003A10AD"/>
    <w:rsid w:val="003A179D"/>
    <w:rsid w:val="003A2636"/>
    <w:rsid w:val="003A2910"/>
    <w:rsid w:val="003A2A6B"/>
    <w:rsid w:val="003A5470"/>
    <w:rsid w:val="003A5E11"/>
    <w:rsid w:val="003A660C"/>
    <w:rsid w:val="003B5E29"/>
    <w:rsid w:val="003B6486"/>
    <w:rsid w:val="003C290B"/>
    <w:rsid w:val="003C29C8"/>
    <w:rsid w:val="003C5186"/>
    <w:rsid w:val="003D112B"/>
    <w:rsid w:val="003E4097"/>
    <w:rsid w:val="003E5A19"/>
    <w:rsid w:val="003E706B"/>
    <w:rsid w:val="00404FBC"/>
    <w:rsid w:val="0041028F"/>
    <w:rsid w:val="00413BF1"/>
    <w:rsid w:val="004233DF"/>
    <w:rsid w:val="00424741"/>
    <w:rsid w:val="0044106A"/>
    <w:rsid w:val="00442703"/>
    <w:rsid w:val="00446995"/>
    <w:rsid w:val="00452587"/>
    <w:rsid w:val="00454830"/>
    <w:rsid w:val="00460950"/>
    <w:rsid w:val="004648D6"/>
    <w:rsid w:val="00476110"/>
    <w:rsid w:val="0048071D"/>
    <w:rsid w:val="0049048C"/>
    <w:rsid w:val="004915C7"/>
    <w:rsid w:val="004950F5"/>
    <w:rsid w:val="004958E9"/>
    <w:rsid w:val="004A05AB"/>
    <w:rsid w:val="004A2499"/>
    <w:rsid w:val="004D1AEE"/>
    <w:rsid w:val="004E2DEF"/>
    <w:rsid w:val="004F2898"/>
    <w:rsid w:val="004F37E3"/>
    <w:rsid w:val="004F5F31"/>
    <w:rsid w:val="004F7250"/>
    <w:rsid w:val="00500E31"/>
    <w:rsid w:val="0051039B"/>
    <w:rsid w:val="00511684"/>
    <w:rsid w:val="00514048"/>
    <w:rsid w:val="00537C0E"/>
    <w:rsid w:val="00537E92"/>
    <w:rsid w:val="00545D1F"/>
    <w:rsid w:val="00552ECC"/>
    <w:rsid w:val="00555FC4"/>
    <w:rsid w:val="00560DCE"/>
    <w:rsid w:val="005710DB"/>
    <w:rsid w:val="00576152"/>
    <w:rsid w:val="00581FE4"/>
    <w:rsid w:val="005B1EDF"/>
    <w:rsid w:val="005B7A49"/>
    <w:rsid w:val="005C3282"/>
    <w:rsid w:val="005C6DA1"/>
    <w:rsid w:val="005D0CDD"/>
    <w:rsid w:val="005D56EB"/>
    <w:rsid w:val="005E031D"/>
    <w:rsid w:val="005E31FA"/>
    <w:rsid w:val="005E443F"/>
    <w:rsid w:val="005E6FB0"/>
    <w:rsid w:val="005E7A0F"/>
    <w:rsid w:val="0060457D"/>
    <w:rsid w:val="00610715"/>
    <w:rsid w:val="00613454"/>
    <w:rsid w:val="0061478E"/>
    <w:rsid w:val="00622756"/>
    <w:rsid w:val="0062639E"/>
    <w:rsid w:val="0063616B"/>
    <w:rsid w:val="006402F0"/>
    <w:rsid w:val="0064482F"/>
    <w:rsid w:val="00676AA5"/>
    <w:rsid w:val="0068348F"/>
    <w:rsid w:val="006839EC"/>
    <w:rsid w:val="0068505F"/>
    <w:rsid w:val="00687DC2"/>
    <w:rsid w:val="0069358A"/>
    <w:rsid w:val="006A6605"/>
    <w:rsid w:val="006B0275"/>
    <w:rsid w:val="006B1C27"/>
    <w:rsid w:val="006C02A7"/>
    <w:rsid w:val="006C4DAE"/>
    <w:rsid w:val="006C740D"/>
    <w:rsid w:val="006D2F0C"/>
    <w:rsid w:val="006D39F3"/>
    <w:rsid w:val="006E0689"/>
    <w:rsid w:val="006E281D"/>
    <w:rsid w:val="006F5C44"/>
    <w:rsid w:val="006F6FE7"/>
    <w:rsid w:val="0070287B"/>
    <w:rsid w:val="007036BB"/>
    <w:rsid w:val="00714648"/>
    <w:rsid w:val="00717030"/>
    <w:rsid w:val="0072222A"/>
    <w:rsid w:val="00726605"/>
    <w:rsid w:val="00731B03"/>
    <w:rsid w:val="00731F0D"/>
    <w:rsid w:val="0076411D"/>
    <w:rsid w:val="00771CB0"/>
    <w:rsid w:val="00776617"/>
    <w:rsid w:val="007A1F3E"/>
    <w:rsid w:val="007B51AE"/>
    <w:rsid w:val="007B61A8"/>
    <w:rsid w:val="007D092F"/>
    <w:rsid w:val="007D2A1B"/>
    <w:rsid w:val="007D5741"/>
    <w:rsid w:val="007F31ED"/>
    <w:rsid w:val="007F600C"/>
    <w:rsid w:val="007F6865"/>
    <w:rsid w:val="008001D2"/>
    <w:rsid w:val="00800571"/>
    <w:rsid w:val="00801737"/>
    <w:rsid w:val="00805AB3"/>
    <w:rsid w:val="00813614"/>
    <w:rsid w:val="00815EC3"/>
    <w:rsid w:val="00820385"/>
    <w:rsid w:val="008206F7"/>
    <w:rsid w:val="008266DB"/>
    <w:rsid w:val="00826F8C"/>
    <w:rsid w:val="00830F95"/>
    <w:rsid w:val="008340E1"/>
    <w:rsid w:val="00836E1C"/>
    <w:rsid w:val="00843B73"/>
    <w:rsid w:val="00852491"/>
    <w:rsid w:val="00860436"/>
    <w:rsid w:val="0086095E"/>
    <w:rsid w:val="00866622"/>
    <w:rsid w:val="00882406"/>
    <w:rsid w:val="008A12B8"/>
    <w:rsid w:val="008B0337"/>
    <w:rsid w:val="008B21C7"/>
    <w:rsid w:val="008B563E"/>
    <w:rsid w:val="008B79F1"/>
    <w:rsid w:val="008C57ED"/>
    <w:rsid w:val="008E176E"/>
    <w:rsid w:val="008E4611"/>
    <w:rsid w:val="008F2131"/>
    <w:rsid w:val="00911D92"/>
    <w:rsid w:val="00913193"/>
    <w:rsid w:val="009212B7"/>
    <w:rsid w:val="00930CC6"/>
    <w:rsid w:val="009323E5"/>
    <w:rsid w:val="009344BA"/>
    <w:rsid w:val="00934B4A"/>
    <w:rsid w:val="009434ED"/>
    <w:rsid w:val="00943CC6"/>
    <w:rsid w:val="009454C8"/>
    <w:rsid w:val="00945BD3"/>
    <w:rsid w:val="00956CE1"/>
    <w:rsid w:val="0096308C"/>
    <w:rsid w:val="0096661C"/>
    <w:rsid w:val="00974FE3"/>
    <w:rsid w:val="00982DAD"/>
    <w:rsid w:val="00986F71"/>
    <w:rsid w:val="009A2AB1"/>
    <w:rsid w:val="009A6CBC"/>
    <w:rsid w:val="009B072B"/>
    <w:rsid w:val="009B0EA8"/>
    <w:rsid w:val="009B5F8D"/>
    <w:rsid w:val="009C1EFF"/>
    <w:rsid w:val="009C2DCF"/>
    <w:rsid w:val="009D7B95"/>
    <w:rsid w:val="009E2B51"/>
    <w:rsid w:val="009E7510"/>
    <w:rsid w:val="009E770F"/>
    <w:rsid w:val="009F1676"/>
    <w:rsid w:val="009F2010"/>
    <w:rsid w:val="009F7679"/>
    <w:rsid w:val="00A0538B"/>
    <w:rsid w:val="00A11E0E"/>
    <w:rsid w:val="00A2288E"/>
    <w:rsid w:val="00A23EB6"/>
    <w:rsid w:val="00A35A1C"/>
    <w:rsid w:val="00A42FE8"/>
    <w:rsid w:val="00A461A5"/>
    <w:rsid w:val="00A63DC5"/>
    <w:rsid w:val="00A64F79"/>
    <w:rsid w:val="00A65B84"/>
    <w:rsid w:val="00A65E63"/>
    <w:rsid w:val="00A73BD0"/>
    <w:rsid w:val="00A75E76"/>
    <w:rsid w:val="00A85406"/>
    <w:rsid w:val="00A854D6"/>
    <w:rsid w:val="00A855EC"/>
    <w:rsid w:val="00AA2F40"/>
    <w:rsid w:val="00AA3150"/>
    <w:rsid w:val="00AB0D2C"/>
    <w:rsid w:val="00AC04DA"/>
    <w:rsid w:val="00AC7F92"/>
    <w:rsid w:val="00AE0BF9"/>
    <w:rsid w:val="00AE0D8E"/>
    <w:rsid w:val="00AF2B32"/>
    <w:rsid w:val="00AF6146"/>
    <w:rsid w:val="00B06B0F"/>
    <w:rsid w:val="00B141F1"/>
    <w:rsid w:val="00B3586D"/>
    <w:rsid w:val="00B43A9C"/>
    <w:rsid w:val="00B445D9"/>
    <w:rsid w:val="00B5084A"/>
    <w:rsid w:val="00B53D41"/>
    <w:rsid w:val="00B54C07"/>
    <w:rsid w:val="00B557A1"/>
    <w:rsid w:val="00B608FE"/>
    <w:rsid w:val="00B71C0B"/>
    <w:rsid w:val="00B80F36"/>
    <w:rsid w:val="00B817F5"/>
    <w:rsid w:val="00B84ACE"/>
    <w:rsid w:val="00B92492"/>
    <w:rsid w:val="00B9734F"/>
    <w:rsid w:val="00BB2534"/>
    <w:rsid w:val="00BC2CC2"/>
    <w:rsid w:val="00BC64A8"/>
    <w:rsid w:val="00BC71EB"/>
    <w:rsid w:val="00BD4BAE"/>
    <w:rsid w:val="00BD6424"/>
    <w:rsid w:val="00BD6F37"/>
    <w:rsid w:val="00BE24BB"/>
    <w:rsid w:val="00BE6B40"/>
    <w:rsid w:val="00BF7929"/>
    <w:rsid w:val="00C05471"/>
    <w:rsid w:val="00C23368"/>
    <w:rsid w:val="00C24A71"/>
    <w:rsid w:val="00C24FDD"/>
    <w:rsid w:val="00C30F13"/>
    <w:rsid w:val="00C32ADD"/>
    <w:rsid w:val="00C32AE0"/>
    <w:rsid w:val="00C37A83"/>
    <w:rsid w:val="00C4223A"/>
    <w:rsid w:val="00C521EE"/>
    <w:rsid w:val="00C57B4D"/>
    <w:rsid w:val="00C65D25"/>
    <w:rsid w:val="00C8042A"/>
    <w:rsid w:val="00C814AE"/>
    <w:rsid w:val="00C86F77"/>
    <w:rsid w:val="00C95B32"/>
    <w:rsid w:val="00C96D7C"/>
    <w:rsid w:val="00CA2164"/>
    <w:rsid w:val="00CA732A"/>
    <w:rsid w:val="00CB4C1F"/>
    <w:rsid w:val="00CC4678"/>
    <w:rsid w:val="00CD3D75"/>
    <w:rsid w:val="00CD71F5"/>
    <w:rsid w:val="00CE446F"/>
    <w:rsid w:val="00CF0051"/>
    <w:rsid w:val="00CF03B5"/>
    <w:rsid w:val="00D0530E"/>
    <w:rsid w:val="00D1633A"/>
    <w:rsid w:val="00D16BCD"/>
    <w:rsid w:val="00D22321"/>
    <w:rsid w:val="00D321BE"/>
    <w:rsid w:val="00D5218E"/>
    <w:rsid w:val="00D56AB2"/>
    <w:rsid w:val="00D61BF2"/>
    <w:rsid w:val="00D6244F"/>
    <w:rsid w:val="00D643F2"/>
    <w:rsid w:val="00D67D0A"/>
    <w:rsid w:val="00D865A2"/>
    <w:rsid w:val="00D867BC"/>
    <w:rsid w:val="00D87E25"/>
    <w:rsid w:val="00D94463"/>
    <w:rsid w:val="00DA4416"/>
    <w:rsid w:val="00DA4A2E"/>
    <w:rsid w:val="00DA6C08"/>
    <w:rsid w:val="00DC1859"/>
    <w:rsid w:val="00DC2A78"/>
    <w:rsid w:val="00DE6AF1"/>
    <w:rsid w:val="00DE72ED"/>
    <w:rsid w:val="00DF2E1D"/>
    <w:rsid w:val="00E07672"/>
    <w:rsid w:val="00E07D29"/>
    <w:rsid w:val="00E1360D"/>
    <w:rsid w:val="00E15CAF"/>
    <w:rsid w:val="00E20109"/>
    <w:rsid w:val="00E26809"/>
    <w:rsid w:val="00E278B7"/>
    <w:rsid w:val="00E35A5B"/>
    <w:rsid w:val="00E360D4"/>
    <w:rsid w:val="00E51DB7"/>
    <w:rsid w:val="00E5359C"/>
    <w:rsid w:val="00E60977"/>
    <w:rsid w:val="00E60BD8"/>
    <w:rsid w:val="00E625F8"/>
    <w:rsid w:val="00E67B76"/>
    <w:rsid w:val="00E74800"/>
    <w:rsid w:val="00E809A4"/>
    <w:rsid w:val="00E8356E"/>
    <w:rsid w:val="00ED0E37"/>
    <w:rsid w:val="00ED1635"/>
    <w:rsid w:val="00ED3937"/>
    <w:rsid w:val="00ED696E"/>
    <w:rsid w:val="00EE5E2B"/>
    <w:rsid w:val="00EF753D"/>
    <w:rsid w:val="00F02908"/>
    <w:rsid w:val="00F02AF2"/>
    <w:rsid w:val="00F04A44"/>
    <w:rsid w:val="00F14CE7"/>
    <w:rsid w:val="00F20C68"/>
    <w:rsid w:val="00F21DED"/>
    <w:rsid w:val="00F332E8"/>
    <w:rsid w:val="00F52A22"/>
    <w:rsid w:val="00F53A8C"/>
    <w:rsid w:val="00F61790"/>
    <w:rsid w:val="00F650AA"/>
    <w:rsid w:val="00F6647D"/>
    <w:rsid w:val="00F71DD3"/>
    <w:rsid w:val="00F73BBD"/>
    <w:rsid w:val="00F76B9F"/>
    <w:rsid w:val="00F76C4A"/>
    <w:rsid w:val="00F77427"/>
    <w:rsid w:val="00F84236"/>
    <w:rsid w:val="00F877F3"/>
    <w:rsid w:val="00F941F7"/>
    <w:rsid w:val="00F95087"/>
    <w:rsid w:val="00FB3DFB"/>
    <w:rsid w:val="00FD1B13"/>
    <w:rsid w:val="00FD4545"/>
    <w:rsid w:val="00FD5547"/>
    <w:rsid w:val="00FD6992"/>
    <w:rsid w:val="00FD7518"/>
    <w:rsid w:val="00FE04F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2E1D"/>
    <w:pPr>
      <w:widowControl w:val="0"/>
      <w:suppressAutoHyphens/>
    </w:pPr>
    <w:rPr>
      <w:rFonts w:ascii="Arial" w:hAnsi="Arial"/>
      <w:lang w:eastAsia="ar-SA"/>
    </w:rPr>
  </w:style>
  <w:style w:type="paragraph" w:styleId="Nadpis1">
    <w:name w:val="heading 1"/>
    <w:basedOn w:val="Normln"/>
    <w:next w:val="Normln"/>
    <w:qFormat/>
    <w:rsid w:val="00071F80"/>
    <w:pPr>
      <w:keepNext/>
      <w:spacing w:before="240" w:after="60"/>
      <w:outlineLvl w:val="0"/>
    </w:pPr>
    <w:rPr>
      <w:rFonts w:cs="Arial"/>
      <w:b/>
      <w:bCs/>
      <w:kern w:val="1"/>
      <w:sz w:val="32"/>
      <w:szCs w:val="32"/>
    </w:rPr>
  </w:style>
  <w:style w:type="paragraph" w:styleId="Nadpis2">
    <w:name w:val="heading 2"/>
    <w:basedOn w:val="Normln"/>
    <w:next w:val="Normln"/>
    <w:qFormat/>
    <w:rsid w:val="00071F80"/>
    <w:pPr>
      <w:keepNext/>
      <w:jc w:val="center"/>
      <w:outlineLvl w:val="1"/>
    </w:pPr>
    <w:rPr>
      <w:rFonts w:ascii="Times New Roman" w:hAnsi="Times New Roman"/>
      <w:b/>
    </w:rPr>
  </w:style>
  <w:style w:type="paragraph" w:styleId="Nadpis3">
    <w:name w:val="heading 3"/>
    <w:basedOn w:val="Normln"/>
    <w:next w:val="Normln"/>
    <w:qFormat/>
    <w:rsid w:val="00071F80"/>
    <w:pPr>
      <w:keepNext/>
      <w:widowControl/>
      <w:tabs>
        <w:tab w:val="num" w:pos="1860"/>
      </w:tabs>
      <w:spacing w:before="240" w:after="60"/>
      <w:ind w:left="1860" w:hanging="360"/>
      <w:outlineLvl w:val="2"/>
    </w:pPr>
    <w:rPr>
      <w:rFonts w:ascii="Times New Roman" w:hAnsi="Times New Roman"/>
      <w:b/>
      <w:sz w:val="28"/>
    </w:rPr>
  </w:style>
  <w:style w:type="paragraph" w:styleId="Nadpis6">
    <w:name w:val="heading 6"/>
    <w:basedOn w:val="Normln"/>
    <w:next w:val="Normln"/>
    <w:qFormat/>
    <w:rsid w:val="00071F80"/>
    <w:pPr>
      <w:widowControl/>
      <w:jc w:val="center"/>
      <w:outlineLvl w:val="5"/>
    </w:pPr>
    <w:rPr>
      <w:rFonts w:ascii="Times New Roman" w:hAnsi="Times New Roman"/>
      <w:b/>
      <w:i/>
      <w:sz w:val="24"/>
    </w:rPr>
  </w:style>
  <w:style w:type="paragraph" w:styleId="Nadpis7">
    <w:name w:val="heading 7"/>
    <w:basedOn w:val="Normln"/>
    <w:next w:val="Normln"/>
    <w:qFormat/>
    <w:rsid w:val="00071F80"/>
    <w:pPr>
      <w:widowControl/>
      <w:spacing w:before="240" w:after="60"/>
      <w:ind w:firstLine="709"/>
      <w:jc w:val="both"/>
      <w:outlineLvl w:val="6"/>
    </w:pPr>
  </w:style>
  <w:style w:type="paragraph" w:styleId="Nadpis8">
    <w:name w:val="heading 8"/>
    <w:basedOn w:val="Normln"/>
    <w:next w:val="Normln"/>
    <w:qFormat/>
    <w:rsid w:val="00071F80"/>
    <w:pPr>
      <w:keepNext/>
      <w:widowControl/>
      <w:jc w:val="both"/>
      <w:outlineLvl w:val="7"/>
    </w:pPr>
    <w:rPr>
      <w:rFonts w:ascii="Times New Roman" w:hAnsi="Times New Roman"/>
      <w:b/>
      <w:sz w:val="24"/>
    </w:rPr>
  </w:style>
  <w:style w:type="paragraph" w:styleId="Nadpis9">
    <w:name w:val="heading 9"/>
    <w:basedOn w:val="Normln"/>
    <w:next w:val="Normln"/>
    <w:qFormat/>
    <w:rsid w:val="00071F80"/>
    <w:pPr>
      <w:keepNext/>
      <w:keepLines/>
      <w:widowControl/>
      <w:jc w:val="center"/>
      <w:outlineLvl w:val="8"/>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71F80"/>
    <w:rPr>
      <w:rFonts w:ascii="Times New Roman" w:eastAsia="Times New Roman" w:hAnsi="Times New Roman" w:cs="Times New Roman"/>
    </w:rPr>
  </w:style>
  <w:style w:type="character" w:customStyle="1" w:styleId="WW8Num2z1">
    <w:name w:val="WW8Num2z1"/>
    <w:rsid w:val="00071F80"/>
    <w:rPr>
      <w:rFonts w:ascii="Courier New" w:hAnsi="Courier New" w:cs="Courier New"/>
    </w:rPr>
  </w:style>
  <w:style w:type="character" w:customStyle="1" w:styleId="WW8Num2z2">
    <w:name w:val="WW8Num2z2"/>
    <w:rsid w:val="00071F80"/>
    <w:rPr>
      <w:rFonts w:ascii="Wingdings" w:hAnsi="Wingdings"/>
    </w:rPr>
  </w:style>
  <w:style w:type="character" w:customStyle="1" w:styleId="WW8Num2z3">
    <w:name w:val="WW8Num2z3"/>
    <w:rsid w:val="00071F80"/>
    <w:rPr>
      <w:rFonts w:ascii="Symbol" w:hAnsi="Symbol"/>
    </w:rPr>
  </w:style>
  <w:style w:type="character" w:customStyle="1" w:styleId="WW8Num8z0">
    <w:name w:val="WW8Num8z0"/>
    <w:rsid w:val="00071F80"/>
    <w:rPr>
      <w:rFonts w:ascii="Times New Roman" w:eastAsia="Times New Roman" w:hAnsi="Times New Roman" w:cs="Times New Roman"/>
    </w:rPr>
  </w:style>
  <w:style w:type="character" w:customStyle="1" w:styleId="WW8Num8z1">
    <w:name w:val="WW8Num8z1"/>
    <w:rsid w:val="00071F80"/>
    <w:rPr>
      <w:rFonts w:ascii="Courier New" w:hAnsi="Courier New"/>
    </w:rPr>
  </w:style>
  <w:style w:type="character" w:customStyle="1" w:styleId="WW8Num8z2">
    <w:name w:val="WW8Num8z2"/>
    <w:rsid w:val="00071F80"/>
    <w:rPr>
      <w:rFonts w:ascii="Wingdings" w:hAnsi="Wingdings"/>
    </w:rPr>
  </w:style>
  <w:style w:type="character" w:customStyle="1" w:styleId="WW8Num8z3">
    <w:name w:val="WW8Num8z3"/>
    <w:rsid w:val="00071F80"/>
    <w:rPr>
      <w:rFonts w:ascii="Symbol" w:hAnsi="Symbol"/>
    </w:rPr>
  </w:style>
  <w:style w:type="character" w:customStyle="1" w:styleId="WW8Num9z1">
    <w:name w:val="WW8Num9z1"/>
    <w:rsid w:val="00071F80"/>
    <w:rPr>
      <w:rFonts w:ascii="Times New Roman" w:eastAsia="Times New Roman" w:hAnsi="Times New Roman" w:cs="Times New Roman"/>
    </w:rPr>
  </w:style>
  <w:style w:type="character" w:customStyle="1" w:styleId="WW8Num10z0">
    <w:name w:val="WW8Num10z0"/>
    <w:rsid w:val="00071F80"/>
    <w:rPr>
      <w:rFonts w:ascii="Symbol" w:hAnsi="Symbol"/>
    </w:rPr>
  </w:style>
  <w:style w:type="character" w:customStyle="1" w:styleId="WW8Num10z1">
    <w:name w:val="WW8Num10z1"/>
    <w:rsid w:val="00071F80"/>
    <w:rPr>
      <w:rFonts w:ascii="Courier New" w:hAnsi="Courier New" w:cs="Courier New"/>
    </w:rPr>
  </w:style>
  <w:style w:type="character" w:customStyle="1" w:styleId="WW8Num10z2">
    <w:name w:val="WW8Num10z2"/>
    <w:rsid w:val="00071F80"/>
    <w:rPr>
      <w:rFonts w:ascii="Wingdings" w:hAnsi="Wingdings"/>
    </w:rPr>
  </w:style>
  <w:style w:type="character" w:customStyle="1" w:styleId="WW8Num12z1">
    <w:name w:val="WW8Num12z1"/>
    <w:rsid w:val="00071F80"/>
    <w:rPr>
      <w:rFonts w:ascii="Wingdings" w:hAnsi="Wingdings"/>
    </w:rPr>
  </w:style>
  <w:style w:type="character" w:customStyle="1" w:styleId="WW8Num16z0">
    <w:name w:val="WW8Num16z0"/>
    <w:rsid w:val="00071F80"/>
    <w:rPr>
      <w:rFonts w:ascii="Symbol" w:hAnsi="Symbol"/>
    </w:rPr>
  </w:style>
  <w:style w:type="character" w:customStyle="1" w:styleId="WW8Num16z1">
    <w:name w:val="WW8Num16z1"/>
    <w:rsid w:val="00071F80"/>
    <w:rPr>
      <w:rFonts w:ascii="Courier New" w:hAnsi="Courier New" w:cs="Courier New"/>
    </w:rPr>
  </w:style>
  <w:style w:type="character" w:customStyle="1" w:styleId="WW8Num16z2">
    <w:name w:val="WW8Num16z2"/>
    <w:rsid w:val="00071F80"/>
    <w:rPr>
      <w:rFonts w:ascii="Wingdings" w:hAnsi="Wingdings"/>
    </w:rPr>
  </w:style>
  <w:style w:type="character" w:customStyle="1" w:styleId="WW8Num17z0">
    <w:name w:val="WW8Num17z0"/>
    <w:rsid w:val="00071F80"/>
    <w:rPr>
      <w:rFonts w:ascii="Symbol" w:hAnsi="Symbol"/>
    </w:rPr>
  </w:style>
  <w:style w:type="character" w:customStyle="1" w:styleId="WW8Num17z1">
    <w:name w:val="WW8Num17z1"/>
    <w:rsid w:val="00071F80"/>
    <w:rPr>
      <w:rFonts w:ascii="Courier New" w:hAnsi="Courier New" w:cs="Courier New"/>
    </w:rPr>
  </w:style>
  <w:style w:type="character" w:customStyle="1" w:styleId="WW8Num17z2">
    <w:name w:val="WW8Num17z2"/>
    <w:rsid w:val="00071F80"/>
    <w:rPr>
      <w:rFonts w:ascii="Wingdings" w:hAnsi="Wingdings"/>
    </w:rPr>
  </w:style>
  <w:style w:type="character" w:customStyle="1" w:styleId="WW8Num18z0">
    <w:name w:val="WW8Num18z0"/>
    <w:rsid w:val="00071F80"/>
    <w:rPr>
      <w:rFonts w:ascii="Symbol" w:hAnsi="Symbol"/>
    </w:rPr>
  </w:style>
  <w:style w:type="character" w:customStyle="1" w:styleId="WW8Num18z1">
    <w:name w:val="WW8Num18z1"/>
    <w:rsid w:val="00071F80"/>
    <w:rPr>
      <w:rFonts w:ascii="Courier New" w:hAnsi="Courier New" w:cs="Courier New"/>
    </w:rPr>
  </w:style>
  <w:style w:type="character" w:customStyle="1" w:styleId="WW8Num18z2">
    <w:name w:val="WW8Num18z2"/>
    <w:rsid w:val="00071F80"/>
    <w:rPr>
      <w:rFonts w:ascii="Wingdings" w:hAnsi="Wingdings"/>
    </w:rPr>
  </w:style>
  <w:style w:type="character" w:customStyle="1" w:styleId="WW8Num19z0">
    <w:name w:val="WW8Num19z0"/>
    <w:rsid w:val="00071F80"/>
    <w:rPr>
      <w:rFonts w:ascii="Symbol" w:hAnsi="Symbol"/>
    </w:rPr>
  </w:style>
  <w:style w:type="character" w:customStyle="1" w:styleId="WW8Num19z1">
    <w:name w:val="WW8Num19z1"/>
    <w:rsid w:val="00071F80"/>
    <w:rPr>
      <w:rFonts w:ascii="Courier New" w:hAnsi="Courier New" w:cs="Courier New"/>
    </w:rPr>
  </w:style>
  <w:style w:type="character" w:customStyle="1" w:styleId="WW8Num19z2">
    <w:name w:val="WW8Num19z2"/>
    <w:rsid w:val="00071F80"/>
    <w:rPr>
      <w:rFonts w:ascii="Wingdings" w:hAnsi="Wingdings"/>
    </w:rPr>
  </w:style>
  <w:style w:type="character" w:customStyle="1" w:styleId="WW8Num20z0">
    <w:name w:val="WW8Num20z0"/>
    <w:rsid w:val="00071F80"/>
    <w:rPr>
      <w:b/>
    </w:rPr>
  </w:style>
  <w:style w:type="character" w:customStyle="1" w:styleId="WW8Num21z0">
    <w:name w:val="WW8Num21z0"/>
    <w:rsid w:val="00071F80"/>
    <w:rPr>
      <w:rFonts w:ascii="Wingdings" w:hAnsi="Wingdings"/>
    </w:rPr>
  </w:style>
  <w:style w:type="character" w:customStyle="1" w:styleId="WW8Num21z1">
    <w:name w:val="WW8Num21z1"/>
    <w:rsid w:val="00071F80"/>
    <w:rPr>
      <w:rFonts w:ascii="Courier New" w:hAnsi="Courier New" w:cs="Courier New"/>
    </w:rPr>
  </w:style>
  <w:style w:type="character" w:customStyle="1" w:styleId="WW8Num21z3">
    <w:name w:val="WW8Num21z3"/>
    <w:rsid w:val="00071F80"/>
    <w:rPr>
      <w:rFonts w:ascii="Symbol" w:hAnsi="Symbol"/>
    </w:rPr>
  </w:style>
  <w:style w:type="character" w:customStyle="1" w:styleId="WW8Num22z0">
    <w:name w:val="WW8Num22z0"/>
    <w:rsid w:val="00071F80"/>
    <w:rPr>
      <w:rFonts w:ascii="Symbol" w:hAnsi="Symbol"/>
    </w:rPr>
  </w:style>
  <w:style w:type="character" w:customStyle="1" w:styleId="WW8Num22z1">
    <w:name w:val="WW8Num22z1"/>
    <w:rsid w:val="00071F80"/>
    <w:rPr>
      <w:rFonts w:ascii="Courier New" w:hAnsi="Courier New" w:cs="Courier New"/>
    </w:rPr>
  </w:style>
  <w:style w:type="character" w:customStyle="1" w:styleId="WW8Num22z2">
    <w:name w:val="WW8Num22z2"/>
    <w:rsid w:val="00071F80"/>
    <w:rPr>
      <w:rFonts w:ascii="Wingdings" w:hAnsi="Wingdings"/>
    </w:rPr>
  </w:style>
  <w:style w:type="character" w:customStyle="1" w:styleId="WW8Num23z0">
    <w:name w:val="WW8Num23z0"/>
    <w:rsid w:val="00071F80"/>
    <w:rPr>
      <w:rFonts w:ascii="Symbol" w:hAnsi="Symbol"/>
      <w:b w:val="0"/>
      <w:i w:val="0"/>
      <w:sz w:val="19"/>
    </w:rPr>
  </w:style>
  <w:style w:type="character" w:customStyle="1" w:styleId="WW8Num23z1">
    <w:name w:val="WW8Num23z1"/>
    <w:rsid w:val="00071F80"/>
    <w:rPr>
      <w:rFonts w:ascii="Courier New" w:hAnsi="Courier New" w:cs="Courier New"/>
    </w:rPr>
  </w:style>
  <w:style w:type="character" w:customStyle="1" w:styleId="WW8Num23z2">
    <w:name w:val="WW8Num23z2"/>
    <w:rsid w:val="00071F80"/>
    <w:rPr>
      <w:rFonts w:ascii="Wingdings" w:hAnsi="Wingdings"/>
    </w:rPr>
  </w:style>
  <w:style w:type="character" w:customStyle="1" w:styleId="WW8Num23z3">
    <w:name w:val="WW8Num23z3"/>
    <w:rsid w:val="00071F80"/>
    <w:rPr>
      <w:rFonts w:ascii="Symbol" w:hAnsi="Symbol"/>
    </w:rPr>
  </w:style>
  <w:style w:type="character" w:customStyle="1" w:styleId="WW8Num25z0">
    <w:name w:val="WW8Num25z0"/>
    <w:rsid w:val="00071F80"/>
    <w:rPr>
      <w:rFonts w:ascii="Symbol" w:hAnsi="Symbol"/>
      <w:color w:val="auto"/>
    </w:rPr>
  </w:style>
  <w:style w:type="character" w:customStyle="1" w:styleId="WW8Num25z1">
    <w:name w:val="WW8Num25z1"/>
    <w:rsid w:val="00071F80"/>
    <w:rPr>
      <w:rFonts w:ascii="Courier New" w:hAnsi="Courier New" w:cs="Courier New"/>
    </w:rPr>
  </w:style>
  <w:style w:type="character" w:customStyle="1" w:styleId="WW8Num25z2">
    <w:name w:val="WW8Num25z2"/>
    <w:rsid w:val="00071F80"/>
    <w:rPr>
      <w:rFonts w:ascii="Wingdings" w:hAnsi="Wingdings"/>
    </w:rPr>
  </w:style>
  <w:style w:type="character" w:customStyle="1" w:styleId="WW8Num25z3">
    <w:name w:val="WW8Num25z3"/>
    <w:rsid w:val="00071F80"/>
    <w:rPr>
      <w:rFonts w:ascii="Symbol" w:hAnsi="Symbol"/>
    </w:rPr>
  </w:style>
  <w:style w:type="character" w:customStyle="1" w:styleId="WW8Num26z0">
    <w:name w:val="WW8Num26z0"/>
    <w:rsid w:val="00071F80"/>
    <w:rPr>
      <w:rFonts w:ascii="Symbol" w:hAnsi="Symbol"/>
    </w:rPr>
  </w:style>
  <w:style w:type="character" w:customStyle="1" w:styleId="WW8Num26z1">
    <w:name w:val="WW8Num26z1"/>
    <w:rsid w:val="00071F80"/>
    <w:rPr>
      <w:rFonts w:ascii="Courier New" w:hAnsi="Courier New" w:cs="Courier New"/>
    </w:rPr>
  </w:style>
  <w:style w:type="character" w:customStyle="1" w:styleId="WW8Num26z2">
    <w:name w:val="WW8Num26z2"/>
    <w:rsid w:val="00071F80"/>
    <w:rPr>
      <w:rFonts w:ascii="Wingdings" w:hAnsi="Wingdings"/>
    </w:rPr>
  </w:style>
  <w:style w:type="character" w:customStyle="1" w:styleId="WW8Num27z0">
    <w:name w:val="WW8Num27z0"/>
    <w:rsid w:val="00071F80"/>
    <w:rPr>
      <w:rFonts w:ascii="Symbol" w:hAnsi="Symbol"/>
    </w:rPr>
  </w:style>
  <w:style w:type="character" w:customStyle="1" w:styleId="WW8Num27z1">
    <w:name w:val="WW8Num27z1"/>
    <w:rsid w:val="00071F80"/>
    <w:rPr>
      <w:rFonts w:ascii="Courier New" w:hAnsi="Courier New" w:cs="Courier New"/>
    </w:rPr>
  </w:style>
  <w:style w:type="character" w:customStyle="1" w:styleId="WW8Num27z2">
    <w:name w:val="WW8Num27z2"/>
    <w:rsid w:val="00071F80"/>
    <w:rPr>
      <w:rFonts w:ascii="Wingdings" w:hAnsi="Wingdings"/>
    </w:rPr>
  </w:style>
  <w:style w:type="character" w:customStyle="1" w:styleId="Standardnpsmoodstavce1">
    <w:name w:val="Standardní písmo odstavce1"/>
    <w:rsid w:val="00071F80"/>
  </w:style>
  <w:style w:type="character" w:styleId="slostrnky">
    <w:name w:val="page number"/>
    <w:basedOn w:val="Standardnpsmoodstavce1"/>
    <w:rsid w:val="00071F80"/>
  </w:style>
  <w:style w:type="character" w:customStyle="1" w:styleId="Znakyprepoznmkupodiarou">
    <w:name w:val="Znaky pre poznámku pod čiarou"/>
    <w:basedOn w:val="Standardnpsmoodstavce1"/>
    <w:rsid w:val="00071F80"/>
    <w:rPr>
      <w:vertAlign w:val="superscript"/>
    </w:rPr>
  </w:style>
  <w:style w:type="character" w:customStyle="1" w:styleId="Bulletslevel1Char">
    <w:name w:val="Bullets level 1 Char"/>
    <w:basedOn w:val="Standardnpsmoodstavce1"/>
    <w:rsid w:val="00071F80"/>
    <w:rPr>
      <w:rFonts w:ascii="Arial" w:eastAsia="Times" w:hAnsi="Arial"/>
      <w:color w:val="000000"/>
      <w:sz w:val="28"/>
      <w:szCs w:val="24"/>
      <w:lang w:val="en-GB"/>
    </w:rPr>
  </w:style>
  <w:style w:type="character" w:customStyle="1" w:styleId="ProsttextChar2">
    <w:name w:val="Prostý text Char2"/>
    <w:basedOn w:val="Standardnpsmoodstavce1"/>
    <w:rsid w:val="00071F80"/>
    <w:rPr>
      <w:rFonts w:ascii="Consolas" w:hAnsi="Consolas"/>
      <w:sz w:val="21"/>
      <w:szCs w:val="21"/>
      <w:lang w:val="cs-CZ" w:eastAsia="ar-SA" w:bidi="ar-SA"/>
    </w:rPr>
  </w:style>
  <w:style w:type="character" w:customStyle="1" w:styleId="TextbublinyChar">
    <w:name w:val="Text bubliny Char"/>
    <w:basedOn w:val="Standardnpsmoodstavce1"/>
    <w:rsid w:val="00071F80"/>
    <w:rPr>
      <w:rFonts w:ascii="Tahoma" w:hAnsi="Tahoma" w:cs="Tahoma"/>
      <w:sz w:val="16"/>
      <w:szCs w:val="16"/>
    </w:rPr>
  </w:style>
  <w:style w:type="character" w:customStyle="1" w:styleId="TextNOKChar1">
    <w:name w:val="Text NOK Char1"/>
    <w:rsid w:val="00071F80"/>
    <w:rPr>
      <w:sz w:val="22"/>
      <w:szCs w:val="24"/>
    </w:rPr>
  </w:style>
  <w:style w:type="character" w:styleId="Hypertextovodkaz">
    <w:name w:val="Hyperlink"/>
    <w:basedOn w:val="Standardnpsmoodstavce1"/>
    <w:uiPriority w:val="99"/>
    <w:rsid w:val="00071F80"/>
    <w:rPr>
      <w:color w:val="0000FF"/>
      <w:u w:val="single"/>
    </w:rPr>
  </w:style>
  <w:style w:type="character" w:customStyle="1" w:styleId="BezmezerChar">
    <w:name w:val="Bez mezer Char"/>
    <w:basedOn w:val="Standardnpsmoodstavce1"/>
    <w:rsid w:val="00071F80"/>
    <w:rPr>
      <w:rFonts w:ascii="Arial" w:eastAsia="Calibri" w:hAnsi="Arial"/>
      <w:sz w:val="22"/>
      <w:szCs w:val="22"/>
      <w:lang w:val="cs-CZ" w:eastAsia="ar-SA" w:bidi="ar-SA"/>
    </w:rPr>
  </w:style>
  <w:style w:type="character" w:customStyle="1" w:styleId="Nadpis1Char">
    <w:name w:val="Nadpis 1 Char"/>
    <w:basedOn w:val="Standardnpsmoodstavce1"/>
    <w:rsid w:val="00071F80"/>
    <w:rPr>
      <w:rFonts w:ascii="Arial" w:hAnsi="Arial" w:cs="Arial"/>
      <w:b/>
      <w:bCs/>
      <w:kern w:val="1"/>
      <w:sz w:val="32"/>
      <w:szCs w:val="32"/>
    </w:rPr>
  </w:style>
  <w:style w:type="character" w:customStyle="1" w:styleId="Nadpis2Char">
    <w:name w:val="Nadpis 2 Char"/>
    <w:basedOn w:val="Standardnpsmoodstavce1"/>
    <w:rsid w:val="00071F80"/>
    <w:rPr>
      <w:b/>
    </w:rPr>
  </w:style>
  <w:style w:type="character" w:customStyle="1" w:styleId="Odkaznakoment1">
    <w:name w:val="Odkaz na komentář1"/>
    <w:basedOn w:val="Standardnpsmoodstavce1"/>
    <w:rsid w:val="00071F80"/>
    <w:rPr>
      <w:sz w:val="16"/>
      <w:szCs w:val="16"/>
    </w:rPr>
  </w:style>
  <w:style w:type="character" w:customStyle="1" w:styleId="TextkomenteChar">
    <w:name w:val="Text komentáře Char"/>
    <w:basedOn w:val="Standardnpsmoodstavce1"/>
    <w:rsid w:val="00071F80"/>
    <w:rPr>
      <w:rFonts w:ascii="Arial" w:hAnsi="Arial"/>
    </w:rPr>
  </w:style>
  <w:style w:type="character" w:customStyle="1" w:styleId="PedmtkomenteChar">
    <w:name w:val="Předmět komentáře Char"/>
    <w:basedOn w:val="TextkomenteChar"/>
    <w:rsid w:val="00071F80"/>
    <w:rPr>
      <w:rFonts w:ascii="Arial" w:hAnsi="Arial"/>
      <w:b/>
      <w:bCs/>
    </w:rPr>
  </w:style>
  <w:style w:type="character" w:customStyle="1" w:styleId="ProsttextChar">
    <w:name w:val="Prostý text Char"/>
    <w:basedOn w:val="Standardnpsmoodstavce1"/>
    <w:rsid w:val="00071F80"/>
    <w:rPr>
      <w:rFonts w:ascii="Consolas" w:hAnsi="Consolas"/>
      <w:sz w:val="21"/>
      <w:szCs w:val="21"/>
      <w:lang w:val="cs-CZ" w:eastAsia="ar-SA" w:bidi="ar-SA"/>
    </w:rPr>
  </w:style>
  <w:style w:type="character" w:customStyle="1" w:styleId="ProsttextChar1">
    <w:name w:val="Prostý text Char1"/>
    <w:basedOn w:val="Standardnpsmoodstavce1"/>
    <w:rsid w:val="00071F80"/>
    <w:rPr>
      <w:rFonts w:ascii="Consolas" w:hAnsi="Consolas"/>
      <w:sz w:val="21"/>
      <w:szCs w:val="21"/>
      <w:lang w:val="cs-CZ" w:eastAsia="ar-SA" w:bidi="ar-SA"/>
    </w:rPr>
  </w:style>
  <w:style w:type="paragraph" w:customStyle="1" w:styleId="Nadpis">
    <w:name w:val="Nadpis"/>
    <w:basedOn w:val="Normln"/>
    <w:next w:val="Zkladntext"/>
    <w:rsid w:val="00071F80"/>
    <w:pPr>
      <w:keepNext/>
      <w:spacing w:before="240" w:after="120"/>
    </w:pPr>
    <w:rPr>
      <w:rFonts w:ascii="Liberation Sans" w:eastAsia="DejaVu Sans" w:hAnsi="Liberation Sans" w:cs="DejaVu Sans"/>
      <w:sz w:val="28"/>
      <w:szCs w:val="28"/>
    </w:rPr>
  </w:style>
  <w:style w:type="paragraph" w:styleId="Zkladntext">
    <w:name w:val="Body Text"/>
    <w:basedOn w:val="Normln"/>
    <w:rsid w:val="00071F80"/>
    <w:rPr>
      <w:color w:val="FF6600"/>
      <w:sz w:val="28"/>
    </w:rPr>
  </w:style>
  <w:style w:type="paragraph" w:styleId="Seznam">
    <w:name w:val="List"/>
    <w:basedOn w:val="Zkladntext"/>
    <w:rsid w:val="00071F80"/>
  </w:style>
  <w:style w:type="paragraph" w:customStyle="1" w:styleId="Popisok">
    <w:name w:val="Popisok"/>
    <w:basedOn w:val="Normln"/>
    <w:rsid w:val="00071F80"/>
    <w:pPr>
      <w:suppressLineNumbers/>
      <w:spacing w:before="120" w:after="120"/>
    </w:pPr>
    <w:rPr>
      <w:i/>
      <w:iCs/>
      <w:sz w:val="24"/>
      <w:szCs w:val="24"/>
    </w:rPr>
  </w:style>
  <w:style w:type="paragraph" w:customStyle="1" w:styleId="Index">
    <w:name w:val="Index"/>
    <w:basedOn w:val="Normln"/>
    <w:rsid w:val="00071F80"/>
    <w:pPr>
      <w:suppressLineNumbers/>
    </w:pPr>
  </w:style>
  <w:style w:type="paragraph" w:styleId="Zpat">
    <w:name w:val="footer"/>
    <w:basedOn w:val="Normln"/>
    <w:link w:val="ZpatChar"/>
    <w:rsid w:val="00071F80"/>
    <w:pPr>
      <w:tabs>
        <w:tab w:val="center" w:pos="4536"/>
        <w:tab w:val="right" w:pos="9072"/>
      </w:tabs>
    </w:pPr>
  </w:style>
  <w:style w:type="paragraph" w:styleId="Textpoznpodarou">
    <w:name w:val="footnote text"/>
    <w:basedOn w:val="Normln"/>
    <w:rsid w:val="00071F80"/>
  </w:style>
  <w:style w:type="paragraph" w:styleId="Zhlav">
    <w:name w:val="header"/>
    <w:basedOn w:val="Normln"/>
    <w:link w:val="ZhlavChar"/>
    <w:uiPriority w:val="99"/>
    <w:rsid w:val="00071F80"/>
    <w:pPr>
      <w:tabs>
        <w:tab w:val="center" w:pos="4536"/>
        <w:tab w:val="right" w:pos="9072"/>
      </w:tabs>
    </w:pPr>
  </w:style>
  <w:style w:type="paragraph" w:customStyle="1" w:styleId="Normlnodsazen1">
    <w:name w:val="Normální odsazený1"/>
    <w:basedOn w:val="Normln"/>
    <w:rsid w:val="00071F80"/>
    <w:pPr>
      <w:ind w:left="708"/>
    </w:pPr>
  </w:style>
  <w:style w:type="paragraph" w:customStyle="1" w:styleId="odrakyslalev">
    <w:name w:val="odražky čísla levé"/>
    <w:basedOn w:val="Normlnodsazen1"/>
    <w:rsid w:val="00071F80"/>
    <w:pPr>
      <w:widowControl/>
      <w:tabs>
        <w:tab w:val="num" w:pos="360"/>
      </w:tabs>
      <w:spacing w:before="120"/>
      <w:ind w:left="360" w:hanging="360"/>
      <w:jc w:val="both"/>
    </w:pPr>
    <w:rPr>
      <w:rFonts w:ascii="Times New Roman" w:hAnsi="Times New Roman"/>
      <w:sz w:val="24"/>
    </w:rPr>
  </w:style>
  <w:style w:type="paragraph" w:customStyle="1" w:styleId="odrakyslalev0">
    <w:name w:val="odražky èísla levé"/>
    <w:basedOn w:val="Normlnodsazen1"/>
    <w:rsid w:val="00071F80"/>
    <w:pPr>
      <w:widowControl/>
      <w:tabs>
        <w:tab w:val="num" w:pos="0"/>
        <w:tab w:val="left" w:pos="360"/>
      </w:tabs>
      <w:spacing w:before="120"/>
      <w:ind w:left="360" w:hanging="360"/>
      <w:jc w:val="both"/>
    </w:pPr>
    <w:rPr>
      <w:rFonts w:ascii="Times New Roman" w:hAnsi="Times New Roman"/>
      <w:sz w:val="24"/>
    </w:rPr>
  </w:style>
  <w:style w:type="paragraph" w:customStyle="1" w:styleId="NumPar1">
    <w:name w:val="NumPar 1"/>
    <w:basedOn w:val="Normln"/>
    <w:next w:val="Normln"/>
    <w:rsid w:val="00071F80"/>
    <w:pPr>
      <w:widowControl/>
      <w:tabs>
        <w:tab w:val="num" w:pos="0"/>
        <w:tab w:val="left" w:pos="360"/>
        <w:tab w:val="left" w:pos="851"/>
      </w:tabs>
      <w:spacing w:before="120" w:after="120"/>
      <w:ind w:left="360"/>
      <w:jc w:val="both"/>
    </w:pPr>
    <w:rPr>
      <w:rFonts w:ascii="Times New Roman" w:hAnsi="Times New Roman"/>
      <w:sz w:val="24"/>
      <w:lang w:val="en-GB"/>
    </w:rPr>
  </w:style>
  <w:style w:type="paragraph" w:customStyle="1" w:styleId="Styl1">
    <w:name w:val="Styl1"/>
    <w:basedOn w:val="Normln"/>
    <w:next w:val="Normln"/>
    <w:rsid w:val="00071F80"/>
    <w:pPr>
      <w:widowControl/>
      <w:jc w:val="both"/>
    </w:pPr>
    <w:rPr>
      <w:rFonts w:ascii="Times New Roman" w:hAnsi="Times New Roman"/>
      <w:sz w:val="24"/>
      <w:lang w:val="en-GB"/>
    </w:rPr>
  </w:style>
  <w:style w:type="paragraph" w:customStyle="1" w:styleId="Zkladntext21">
    <w:name w:val="Základní text 21"/>
    <w:basedOn w:val="Normln"/>
    <w:rsid w:val="00071F80"/>
    <w:pPr>
      <w:widowControl/>
      <w:ind w:left="709"/>
      <w:jc w:val="both"/>
    </w:pPr>
    <w:rPr>
      <w:b/>
      <w:sz w:val="24"/>
    </w:rPr>
  </w:style>
  <w:style w:type="paragraph" w:customStyle="1" w:styleId="Zkladntext210">
    <w:name w:val="Základní text 21"/>
    <w:basedOn w:val="Normln"/>
    <w:rsid w:val="00071F80"/>
    <w:pPr>
      <w:widowControl/>
      <w:jc w:val="both"/>
    </w:pPr>
    <w:rPr>
      <w:rFonts w:ascii="Times New Roman" w:hAnsi="Times New Roman"/>
      <w:b/>
      <w:sz w:val="28"/>
    </w:rPr>
  </w:style>
  <w:style w:type="paragraph" w:customStyle="1" w:styleId="text">
    <w:name w:val="text"/>
    <w:basedOn w:val="Normln"/>
    <w:rsid w:val="00071F80"/>
    <w:pPr>
      <w:widowControl/>
      <w:overflowPunct w:val="0"/>
      <w:autoSpaceDE w:val="0"/>
      <w:spacing w:before="120"/>
      <w:ind w:firstLine="709"/>
      <w:jc w:val="both"/>
      <w:textAlignment w:val="baseline"/>
    </w:pPr>
    <w:rPr>
      <w:rFonts w:ascii="Times New Roman" w:hAnsi="Times New Roman"/>
      <w:sz w:val="24"/>
    </w:rPr>
  </w:style>
  <w:style w:type="paragraph" w:customStyle="1" w:styleId="Normlnodrky">
    <w:name w:val="Normální odrážky"/>
    <w:basedOn w:val="Normln"/>
    <w:rsid w:val="00071F80"/>
    <w:pPr>
      <w:widowControl/>
      <w:tabs>
        <w:tab w:val="num" w:pos="1078"/>
      </w:tabs>
      <w:ind w:left="851"/>
    </w:pPr>
    <w:rPr>
      <w:rFonts w:ascii="Times New Roman" w:hAnsi="Times New Roman"/>
      <w:sz w:val="24"/>
      <w:szCs w:val="24"/>
    </w:rPr>
  </w:style>
  <w:style w:type="paragraph" w:styleId="Zkladntextodsazen">
    <w:name w:val="Body Text Indent"/>
    <w:basedOn w:val="Normln"/>
    <w:rsid w:val="00071F80"/>
    <w:pPr>
      <w:spacing w:after="120"/>
      <w:ind w:left="283"/>
    </w:pPr>
  </w:style>
  <w:style w:type="paragraph" w:customStyle="1" w:styleId="CharChar">
    <w:name w:val="Char Char"/>
    <w:basedOn w:val="Normln"/>
    <w:rsid w:val="00071F80"/>
    <w:pPr>
      <w:widowControl/>
      <w:spacing w:after="160" w:line="240" w:lineRule="exact"/>
    </w:pPr>
    <w:rPr>
      <w:rFonts w:ascii="Times New Roman" w:hAnsi="Times New Roman"/>
      <w:szCs w:val="26"/>
      <w:lang w:val="sk-SK"/>
    </w:rPr>
  </w:style>
  <w:style w:type="paragraph" w:customStyle="1" w:styleId="Default">
    <w:name w:val="Default"/>
    <w:rsid w:val="00071F80"/>
    <w:pPr>
      <w:suppressAutoHyphens/>
      <w:autoSpaceDE w:val="0"/>
    </w:pPr>
    <w:rPr>
      <w:rFonts w:ascii="Arial" w:eastAsia="Arial" w:hAnsi="Arial" w:cs="Arial"/>
      <w:color w:val="000000"/>
      <w:sz w:val="24"/>
      <w:szCs w:val="24"/>
      <w:lang w:eastAsia="ar-SA"/>
    </w:rPr>
  </w:style>
  <w:style w:type="paragraph" w:customStyle="1" w:styleId="Bulletslevel1">
    <w:name w:val="Bullets level 1"/>
    <w:basedOn w:val="Normln"/>
    <w:rsid w:val="00071F80"/>
    <w:pPr>
      <w:widowControl/>
      <w:tabs>
        <w:tab w:val="num" w:pos="0"/>
      </w:tabs>
      <w:spacing w:before="120"/>
      <w:ind w:left="720" w:hanging="360"/>
    </w:pPr>
    <w:rPr>
      <w:rFonts w:eastAsia="Times"/>
      <w:color w:val="000000"/>
      <w:sz w:val="28"/>
      <w:szCs w:val="24"/>
      <w:lang w:val="en-GB"/>
    </w:rPr>
  </w:style>
  <w:style w:type="paragraph" w:customStyle="1" w:styleId="Prosttext1">
    <w:name w:val="Prostý text1"/>
    <w:basedOn w:val="Normln"/>
    <w:rsid w:val="00071F80"/>
    <w:pPr>
      <w:widowControl/>
    </w:pPr>
    <w:rPr>
      <w:rFonts w:ascii="Consolas" w:hAnsi="Consolas"/>
      <w:sz w:val="21"/>
      <w:szCs w:val="21"/>
    </w:rPr>
  </w:style>
  <w:style w:type="paragraph" w:customStyle="1" w:styleId="Char4CharCharChar1CharCharCharCharCharChar1CharCharCharCharCharCharCharCharCharChar">
    <w:name w:val="Char4 Char Char Char1 Char Char Char Char Char Char1 Char Char Char Char Char Char Char Char Char Char"/>
    <w:basedOn w:val="Normln"/>
    <w:rsid w:val="00071F80"/>
    <w:pPr>
      <w:widowControl/>
      <w:spacing w:after="160" w:line="240" w:lineRule="exact"/>
    </w:pPr>
    <w:rPr>
      <w:rFonts w:ascii="Verdana" w:hAnsi="Verdana"/>
      <w:lang w:val="en-US"/>
    </w:rPr>
  </w:style>
  <w:style w:type="paragraph" w:customStyle="1" w:styleId="CharChar2">
    <w:name w:val="Char Char2"/>
    <w:basedOn w:val="Normln"/>
    <w:rsid w:val="00071F80"/>
    <w:pPr>
      <w:widowControl/>
      <w:spacing w:after="160" w:line="240" w:lineRule="exact"/>
    </w:pPr>
    <w:rPr>
      <w:rFonts w:ascii="Verdana" w:hAnsi="Verdana" w:cs="Arial"/>
      <w:sz w:val="24"/>
      <w:lang w:val="en-US"/>
    </w:rPr>
  </w:style>
  <w:style w:type="paragraph" w:styleId="Textbubliny">
    <w:name w:val="Balloon Text"/>
    <w:basedOn w:val="Normln"/>
    <w:rsid w:val="00071F80"/>
    <w:rPr>
      <w:rFonts w:ascii="Tahoma" w:hAnsi="Tahoma" w:cs="Tahoma"/>
      <w:sz w:val="16"/>
      <w:szCs w:val="16"/>
    </w:rPr>
  </w:style>
  <w:style w:type="paragraph" w:customStyle="1" w:styleId="CharCharCharCharChar">
    <w:name w:val="Char Char Char Char Char"/>
    <w:basedOn w:val="Normln"/>
    <w:rsid w:val="00071F80"/>
    <w:pPr>
      <w:widowControl/>
      <w:spacing w:after="160" w:line="240" w:lineRule="exact"/>
    </w:pPr>
    <w:rPr>
      <w:rFonts w:ascii="Tahoma" w:hAnsi="Tahoma" w:cs="Arial"/>
      <w:sz w:val="22"/>
      <w:szCs w:val="22"/>
      <w:lang w:val="en-US"/>
    </w:rPr>
  </w:style>
  <w:style w:type="paragraph" w:customStyle="1" w:styleId="TextNOK">
    <w:name w:val="Text NOK"/>
    <w:basedOn w:val="Normln"/>
    <w:link w:val="TextNOKChar"/>
    <w:qFormat/>
    <w:rsid w:val="00071F80"/>
    <w:pPr>
      <w:widowControl/>
      <w:spacing w:before="120" w:after="120" w:line="312" w:lineRule="auto"/>
      <w:jc w:val="both"/>
    </w:pPr>
    <w:rPr>
      <w:rFonts w:ascii="Times New Roman" w:hAnsi="Times New Roman"/>
      <w:sz w:val="22"/>
      <w:szCs w:val="24"/>
    </w:rPr>
  </w:style>
  <w:style w:type="paragraph" w:customStyle="1" w:styleId="CharChar1">
    <w:name w:val="Char Char1"/>
    <w:basedOn w:val="Normln"/>
    <w:next w:val="Normln"/>
    <w:rsid w:val="00071F80"/>
    <w:pPr>
      <w:widowControl/>
      <w:spacing w:after="160" w:line="240" w:lineRule="exact"/>
    </w:pPr>
    <w:rPr>
      <w:sz w:val="22"/>
      <w:szCs w:val="22"/>
    </w:rPr>
  </w:style>
  <w:style w:type="paragraph" w:customStyle="1" w:styleId="seznam-1rove">
    <w:name w:val="seznam - 1. úroveň"/>
    <w:basedOn w:val="Normln"/>
    <w:rsid w:val="00071F80"/>
    <w:pPr>
      <w:widowControl/>
      <w:tabs>
        <w:tab w:val="num" w:pos="0"/>
        <w:tab w:val="left" w:pos="567"/>
      </w:tabs>
      <w:spacing w:after="220"/>
      <w:ind w:left="567" w:hanging="567"/>
      <w:jc w:val="both"/>
    </w:pPr>
    <w:rPr>
      <w:rFonts w:eastAsia="Calibri"/>
      <w:sz w:val="22"/>
      <w:szCs w:val="22"/>
    </w:rPr>
  </w:style>
  <w:style w:type="paragraph" w:customStyle="1" w:styleId="seznam-2rove">
    <w:name w:val="seznam - 2. úroveň"/>
    <w:basedOn w:val="seznam-1rove"/>
    <w:rsid w:val="00071F80"/>
    <w:pPr>
      <w:tabs>
        <w:tab w:val="clear" w:pos="567"/>
        <w:tab w:val="left" w:pos="1134"/>
      </w:tabs>
      <w:ind w:left="1134"/>
    </w:pPr>
  </w:style>
  <w:style w:type="paragraph" w:customStyle="1" w:styleId="seznam-3rove">
    <w:name w:val="seznam - 3. úroveň"/>
    <w:basedOn w:val="seznam-2rove"/>
    <w:rsid w:val="00071F80"/>
    <w:pPr>
      <w:tabs>
        <w:tab w:val="clear" w:pos="1134"/>
        <w:tab w:val="left" w:pos="1701"/>
      </w:tabs>
      <w:ind w:left="1701"/>
    </w:pPr>
  </w:style>
  <w:style w:type="paragraph" w:styleId="Bezmezer">
    <w:name w:val="No Spacing"/>
    <w:uiPriority w:val="1"/>
    <w:qFormat/>
    <w:rsid w:val="00071F80"/>
    <w:pPr>
      <w:suppressAutoHyphens/>
    </w:pPr>
    <w:rPr>
      <w:rFonts w:ascii="Arial" w:eastAsia="Calibri" w:hAnsi="Arial"/>
      <w:sz w:val="22"/>
      <w:szCs w:val="22"/>
      <w:lang w:eastAsia="ar-SA"/>
    </w:rPr>
  </w:style>
  <w:style w:type="paragraph" w:customStyle="1" w:styleId="nadpisvc">
    <w:name w:val="nadpis (věc)"/>
    <w:basedOn w:val="Normln"/>
    <w:rsid w:val="00071F80"/>
    <w:pPr>
      <w:widowControl/>
      <w:spacing w:before="240" w:after="240"/>
    </w:pPr>
    <w:rPr>
      <w:rFonts w:eastAsia="Calibri"/>
      <w:b/>
      <w:sz w:val="22"/>
      <w:szCs w:val="22"/>
    </w:rPr>
  </w:style>
  <w:style w:type="paragraph" w:customStyle="1" w:styleId="Zkladntextodsazendek">
    <w:name w:val="Základní text odsazený řádek"/>
    <w:basedOn w:val="Normln"/>
    <w:rsid w:val="00071F80"/>
    <w:pPr>
      <w:spacing w:after="120"/>
      <w:ind w:firstLine="567"/>
      <w:jc w:val="both"/>
    </w:pPr>
    <w:rPr>
      <w:sz w:val="24"/>
    </w:rPr>
  </w:style>
  <w:style w:type="paragraph" w:customStyle="1" w:styleId="Zaznam">
    <w:name w:val="Zaznam"/>
    <w:basedOn w:val="Normln"/>
    <w:rsid w:val="00071F80"/>
    <w:pPr>
      <w:widowControl/>
      <w:spacing w:before="20" w:after="40"/>
      <w:jc w:val="both"/>
    </w:pPr>
    <w:rPr>
      <w:rFonts w:ascii="Times New Roman" w:hAnsi="Times New Roman"/>
      <w:sz w:val="24"/>
      <w:szCs w:val="24"/>
    </w:rPr>
  </w:style>
  <w:style w:type="paragraph" w:customStyle="1" w:styleId="textnok0">
    <w:name w:val="textnok"/>
    <w:basedOn w:val="Normln"/>
    <w:rsid w:val="00071F80"/>
    <w:pPr>
      <w:widowControl/>
      <w:spacing w:before="120" w:after="120" w:line="312" w:lineRule="auto"/>
      <w:jc w:val="both"/>
    </w:pPr>
    <w:rPr>
      <w:rFonts w:ascii="Times New Roman" w:hAnsi="Times New Roman"/>
      <w:sz w:val="22"/>
      <w:szCs w:val="22"/>
    </w:rPr>
  </w:style>
  <w:style w:type="paragraph" w:customStyle="1" w:styleId="Textkomente1">
    <w:name w:val="Text komentáře1"/>
    <w:basedOn w:val="Normln"/>
    <w:rsid w:val="00071F80"/>
  </w:style>
  <w:style w:type="paragraph" w:styleId="Pedmtkomente">
    <w:name w:val="annotation subject"/>
    <w:basedOn w:val="Textkomente1"/>
    <w:next w:val="Textkomente1"/>
    <w:rsid w:val="00071F80"/>
    <w:rPr>
      <w:b/>
      <w:bCs/>
    </w:rPr>
  </w:style>
  <w:style w:type="paragraph" w:styleId="Odstavecseseznamem">
    <w:name w:val="List Paragraph"/>
    <w:aliases w:val="Nad"/>
    <w:basedOn w:val="Normln"/>
    <w:link w:val="OdstavecseseznamemChar"/>
    <w:uiPriority w:val="34"/>
    <w:qFormat/>
    <w:rsid w:val="00071F80"/>
    <w:pPr>
      <w:widowControl/>
      <w:ind w:left="720"/>
    </w:pPr>
    <w:rPr>
      <w:rFonts w:ascii="Times New Roman" w:hAnsi="Times New Roman"/>
      <w:sz w:val="24"/>
      <w:szCs w:val="24"/>
    </w:rPr>
  </w:style>
  <w:style w:type="paragraph" w:customStyle="1" w:styleId="CharChar1CharCharCharCharCharCharCharCharCharCharCharChar">
    <w:name w:val="Char Char1 Char Char Char Char Char Char Char Char Char Char Char Char"/>
    <w:basedOn w:val="Normln"/>
    <w:rsid w:val="00071F80"/>
    <w:pPr>
      <w:widowControl/>
      <w:spacing w:after="160" w:line="240" w:lineRule="exact"/>
    </w:pPr>
    <w:rPr>
      <w:rFonts w:ascii="Times New Roman Bold" w:hAnsi="Times New Roman Bold" w:cs="Times New Roman Bold"/>
      <w:sz w:val="22"/>
      <w:szCs w:val="22"/>
      <w:lang w:val="sk-SK"/>
    </w:rPr>
  </w:style>
  <w:style w:type="paragraph" w:styleId="Revize">
    <w:name w:val="Revision"/>
    <w:rsid w:val="00071F80"/>
    <w:pPr>
      <w:suppressAutoHyphens/>
    </w:pPr>
    <w:rPr>
      <w:rFonts w:ascii="Arial" w:eastAsia="Arial" w:hAnsi="Arial"/>
      <w:lang w:eastAsia="ar-SA"/>
    </w:rPr>
  </w:style>
  <w:style w:type="paragraph" w:customStyle="1" w:styleId="Obsahtabuky">
    <w:name w:val="Obsah tabuľky"/>
    <w:basedOn w:val="Normln"/>
    <w:rsid w:val="00071F80"/>
    <w:pPr>
      <w:suppressLineNumbers/>
    </w:pPr>
  </w:style>
  <w:style w:type="paragraph" w:customStyle="1" w:styleId="Nadpistabuky">
    <w:name w:val="Nadpis tabuľky"/>
    <w:basedOn w:val="Obsahtabuky"/>
    <w:rsid w:val="00071F80"/>
    <w:pPr>
      <w:jc w:val="center"/>
    </w:pPr>
    <w:rPr>
      <w:b/>
      <w:bCs/>
    </w:rPr>
  </w:style>
  <w:style w:type="paragraph" w:customStyle="1" w:styleId="Obsahrmca">
    <w:name w:val="Obsah rámca"/>
    <w:basedOn w:val="Zkladntext"/>
    <w:rsid w:val="00071F80"/>
  </w:style>
  <w:style w:type="character" w:customStyle="1" w:styleId="TextNOKChar">
    <w:name w:val="Text NOK Char"/>
    <w:basedOn w:val="Standardnpsmoodstavce"/>
    <w:link w:val="TextNOK"/>
    <w:rsid w:val="00413BF1"/>
    <w:rPr>
      <w:sz w:val="22"/>
      <w:szCs w:val="24"/>
      <w:lang w:eastAsia="ar-SA"/>
    </w:rPr>
  </w:style>
  <w:style w:type="character" w:customStyle="1" w:styleId="ZpatChar">
    <w:name w:val="Zápatí Char"/>
    <w:basedOn w:val="Standardnpsmoodstavce"/>
    <w:link w:val="Zpat"/>
    <w:rsid w:val="00C32AE0"/>
    <w:rPr>
      <w:rFonts w:ascii="Arial" w:hAnsi="Arial"/>
      <w:lang w:eastAsia="ar-SA"/>
    </w:rPr>
  </w:style>
  <w:style w:type="paragraph" w:customStyle="1" w:styleId="Normln1">
    <w:name w:val="Normální1"/>
    <w:rsid w:val="00576152"/>
    <w:pPr>
      <w:suppressAutoHyphens/>
      <w:spacing w:line="100" w:lineRule="atLeast"/>
    </w:pPr>
    <w:rPr>
      <w:lang w:eastAsia="ar-SA"/>
    </w:rPr>
  </w:style>
  <w:style w:type="paragraph" w:customStyle="1" w:styleId="CharCharCharCharCharCharCharCharCharCharChar1CharCharChar">
    <w:name w:val="Char Char Char Char Char Char Char Char Char Char Char1 Char Char Char"/>
    <w:basedOn w:val="Normln"/>
    <w:rsid w:val="002C3274"/>
    <w:pPr>
      <w:widowControl/>
      <w:suppressAutoHyphens w:val="0"/>
      <w:spacing w:after="160" w:line="240" w:lineRule="exact"/>
    </w:pPr>
    <w:rPr>
      <w:rFonts w:ascii="Tahoma" w:hAnsi="Tahoma"/>
      <w:lang w:val="en-US" w:eastAsia="en-US"/>
    </w:rPr>
  </w:style>
  <w:style w:type="paragraph" w:styleId="Textkomente">
    <w:name w:val="annotation text"/>
    <w:basedOn w:val="Normln"/>
    <w:link w:val="TextkomenteChar1"/>
    <w:uiPriority w:val="99"/>
    <w:unhideWhenUsed/>
    <w:rsid w:val="00815EC3"/>
  </w:style>
  <w:style w:type="character" w:customStyle="1" w:styleId="TextkomenteChar1">
    <w:name w:val="Text komentáře Char1"/>
    <w:basedOn w:val="Standardnpsmoodstavce"/>
    <w:link w:val="Textkomente"/>
    <w:uiPriority w:val="99"/>
    <w:rsid w:val="00815EC3"/>
    <w:rPr>
      <w:rFonts w:ascii="Arial" w:hAnsi="Arial"/>
      <w:lang w:eastAsia="ar-SA"/>
    </w:rPr>
  </w:style>
  <w:style w:type="paragraph" w:customStyle="1" w:styleId="Normln2">
    <w:name w:val="Normální2"/>
    <w:rsid w:val="00126BF4"/>
    <w:pPr>
      <w:suppressAutoHyphens/>
      <w:spacing w:line="100" w:lineRule="atLeast"/>
    </w:pPr>
    <w:rPr>
      <w:lang w:eastAsia="ar-SA"/>
    </w:rPr>
  </w:style>
  <w:style w:type="character" w:customStyle="1" w:styleId="OdstavecseseznamemChar">
    <w:name w:val="Odstavec se seznamem Char"/>
    <w:aliases w:val="Nad Char"/>
    <w:basedOn w:val="Standardnpsmoodstavce"/>
    <w:link w:val="Odstavecseseznamem"/>
    <w:uiPriority w:val="34"/>
    <w:locked/>
    <w:rsid w:val="002D576F"/>
    <w:rPr>
      <w:sz w:val="24"/>
      <w:szCs w:val="24"/>
      <w:lang w:eastAsia="ar-SA"/>
    </w:rPr>
  </w:style>
  <w:style w:type="paragraph" w:styleId="Rozvrendokumentu">
    <w:name w:val="Document Map"/>
    <w:basedOn w:val="Normln"/>
    <w:link w:val="RozvrendokumentuChar"/>
    <w:uiPriority w:val="99"/>
    <w:semiHidden/>
    <w:unhideWhenUsed/>
    <w:rsid w:val="003B6486"/>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3B6486"/>
    <w:rPr>
      <w:rFonts w:ascii="Tahoma" w:hAnsi="Tahoma" w:cs="Tahoma"/>
      <w:sz w:val="16"/>
      <w:szCs w:val="16"/>
      <w:lang w:eastAsia="ar-SA"/>
    </w:rPr>
  </w:style>
  <w:style w:type="character" w:customStyle="1" w:styleId="ZhlavChar">
    <w:name w:val="Záhlaví Char"/>
    <w:basedOn w:val="Standardnpsmoodstavce"/>
    <w:link w:val="Zhlav"/>
    <w:uiPriority w:val="99"/>
    <w:rsid w:val="002A3E1D"/>
    <w:rPr>
      <w:rFonts w:ascii="Arial" w:hAnsi="Arial"/>
      <w:lang w:eastAsia="ar-SA"/>
    </w:rPr>
  </w:style>
  <w:style w:type="character" w:customStyle="1" w:styleId="xsptextcomputedfield">
    <w:name w:val="xsptextcomputedfield"/>
    <w:basedOn w:val="Standardnpsmoodstavce"/>
    <w:rsid w:val="000042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124A6-644E-410F-8C62-F5193E2D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618</Words>
  <Characters>3653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Připomínkoný list k návrhu Zabezpečení přípravy pro využívání SF</vt:lpstr>
    </vt:vector>
  </TitlesOfParts>
  <Company>MMR</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Připomínkoný list k návrhu Zabezpečení přípravy pro využívání SF</dc:title>
  <dc:creator>Ing. Kateřina Švecová</dc:creator>
  <cp:lastModifiedBy>ealiapuliosova</cp:lastModifiedBy>
  <cp:revision>5</cp:revision>
  <cp:lastPrinted>2015-08-24T14:25:00Z</cp:lastPrinted>
  <dcterms:created xsi:type="dcterms:W3CDTF">2015-08-24T12:51:00Z</dcterms:created>
  <dcterms:modified xsi:type="dcterms:W3CDTF">2015-08-25T10:44:00Z</dcterms:modified>
</cp:coreProperties>
</file>