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AF0FBC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B135ED">
        <w:rPr>
          <w:rFonts w:ascii="Arial Narrow" w:hAnsi="Arial Narrow" w:cs="Arial"/>
        </w:rPr>
        <w:t>12</w:t>
      </w:r>
      <w:r w:rsidR="007251DB">
        <w:rPr>
          <w:rFonts w:ascii="Arial Narrow" w:hAnsi="Arial Narrow" w:cs="Arial"/>
        </w:rPr>
        <w:t xml:space="preserve">. </w:t>
      </w:r>
      <w:r w:rsidR="00962E2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1158D9" w:rsidRDefault="001158D9" w:rsidP="00BE1D73">
      <w:pPr>
        <w:jc w:val="center"/>
        <w:rPr>
          <w:rFonts w:ascii="Arial Narrow" w:hAnsi="Arial Narrow" w:cs="Arial"/>
          <w:color w:val="0070C0"/>
          <w:sz w:val="36"/>
          <w:szCs w:val="36"/>
        </w:rPr>
      </w:pPr>
    </w:p>
    <w:p w:rsidR="00285B87" w:rsidRDefault="001158D9" w:rsidP="00BE1D73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Poznámky z</w:t>
      </w:r>
      <w:r w:rsidR="00A56C17">
        <w:rPr>
          <w:rFonts w:ascii="Arial Narrow" w:hAnsi="Arial Narrow" w:cs="Arial"/>
          <w:color w:val="0070C0"/>
          <w:sz w:val="36"/>
          <w:szCs w:val="36"/>
        </w:rPr>
        <w:t xml:space="preserve"> mise</w:t>
      </w:r>
      <w:r>
        <w:rPr>
          <w:rFonts w:ascii="Arial Narrow" w:hAnsi="Arial Narrow" w:cs="Arial"/>
          <w:color w:val="0070C0"/>
          <w:sz w:val="36"/>
          <w:szCs w:val="36"/>
        </w:rPr>
        <w:t xml:space="preserve"> SP ČR</w:t>
      </w:r>
      <w:r w:rsidR="00BE1D73">
        <w:rPr>
          <w:rFonts w:ascii="Arial Narrow" w:hAnsi="Arial Narrow" w:cs="Arial"/>
          <w:color w:val="0070C0"/>
          <w:sz w:val="36"/>
          <w:szCs w:val="36"/>
        </w:rPr>
        <w:t xml:space="preserve">: </w:t>
      </w:r>
      <w:r w:rsidR="00A137F1">
        <w:rPr>
          <w:rFonts w:ascii="Arial Narrow" w:hAnsi="Arial Narrow" w:cs="Arial"/>
          <w:color w:val="0070C0"/>
          <w:sz w:val="36"/>
          <w:szCs w:val="36"/>
        </w:rPr>
        <w:t>Maroko je stabilní a vhodné pro byznys</w:t>
      </w:r>
      <w:r w:rsidR="00962E23">
        <w:rPr>
          <w:rFonts w:ascii="Arial Narrow" w:hAnsi="Arial Narrow" w:cs="Arial"/>
          <w:color w:val="0070C0"/>
          <w:sz w:val="36"/>
          <w:szCs w:val="36"/>
        </w:rPr>
        <w:t xml:space="preserve"> </w:t>
      </w:r>
    </w:p>
    <w:p w:rsidR="00B135ED" w:rsidRDefault="00B135ED" w:rsidP="00B135ED">
      <w:pPr>
        <w:jc w:val="both"/>
        <w:rPr>
          <w:rFonts w:ascii="Arial Narrow" w:eastAsia="Times New Roman" w:hAnsi="Arial Narrow" w:cs="Arial"/>
          <w:color w:val="333333"/>
          <w:lang w:eastAsia="cs-CZ"/>
        </w:rPr>
      </w:pPr>
    </w:p>
    <w:p w:rsidR="00B135ED" w:rsidRDefault="00B135ED" w:rsidP="00B135ED">
      <w:pPr>
        <w:jc w:val="both"/>
        <w:rPr>
          <w:rFonts w:ascii="Arial Narrow" w:eastAsia="Times New Roman" w:hAnsi="Arial Narrow" w:cs="Arial"/>
          <w:color w:val="333333"/>
          <w:lang w:eastAsia="cs-CZ"/>
        </w:rPr>
      </w:pPr>
    </w:p>
    <w:p w:rsidR="00B135ED" w:rsidRPr="00DB024D" w:rsidRDefault="00A137F1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eastAsia="Times New Roman" w:hAnsi="Arial Narrow" w:cs="Arial"/>
          <w:color w:val="333333"/>
          <w:lang w:eastAsia="cs-CZ"/>
        </w:rPr>
        <w:t xml:space="preserve">Podnikatelská mise organizovaná Svazem průmyslu a dopravy ČR </w:t>
      </w:r>
      <w:r w:rsidR="00A56C17" w:rsidRPr="00DB024D">
        <w:rPr>
          <w:rFonts w:ascii="Arial Narrow" w:eastAsia="Times New Roman" w:hAnsi="Arial Narrow" w:cs="Arial"/>
          <w:color w:val="333333"/>
          <w:lang w:eastAsia="cs-CZ"/>
        </w:rPr>
        <w:t xml:space="preserve">a doprovázející </w:t>
      </w:r>
      <w:r w:rsidR="00A56C17" w:rsidRPr="00DB024D">
        <w:rPr>
          <w:rFonts w:ascii="Arial Narrow" w:hAnsi="Arial Narrow"/>
        </w:rPr>
        <w:t>ve dnech 6. až 9. června</w:t>
      </w:r>
      <w:r w:rsidR="00A56C17" w:rsidRPr="00DB024D">
        <w:rPr>
          <w:rFonts w:ascii="Arial Narrow" w:eastAsia="Times New Roman" w:hAnsi="Arial Narrow" w:cs="Arial"/>
          <w:color w:val="333333"/>
          <w:lang w:eastAsia="cs-CZ"/>
        </w:rPr>
        <w:t xml:space="preserve"> ministra průmyslu a obchodu Jana Mládka </w:t>
      </w:r>
      <w:r w:rsidR="00A56C17" w:rsidRPr="00DB024D">
        <w:rPr>
          <w:rFonts w:ascii="Arial Narrow" w:hAnsi="Arial Narrow"/>
        </w:rPr>
        <w:t>do Marockého království přivezla řadu námětů pro spolupráci s touto zemí a s tamními podnikateli.</w:t>
      </w:r>
    </w:p>
    <w:p w:rsidR="00A56C17" w:rsidRPr="00DB024D" w:rsidRDefault="00A56C17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  <w:b/>
          <w:i/>
        </w:rPr>
        <w:t xml:space="preserve">„Byla to velmi úspěšná cesta. Překvapivá byla mimořádná účast ministrů a vysokých úředníků z jednotlivých resortů. Hostitelé projevovali enormní zájem o Českou republiku, potvrdili, že v Maroku máme dobré jméno. Značný byl zájem tamních firem o bilaterální schůzky a zájem marockých partnerů o spolupráci s naším Svazem. Příjemně nás překvapil zájem tamních médií,“ </w:t>
      </w:r>
      <w:r w:rsidRPr="00DB024D">
        <w:rPr>
          <w:rFonts w:ascii="Arial Narrow" w:hAnsi="Arial Narrow"/>
        </w:rPr>
        <w:t xml:space="preserve">shrnul své poznatky z cesty prezident Svazu průmyslu a dopravy ČR Jaroslav Hanák, který vedl podnikatelskou misi dvacítky firem. </w:t>
      </w:r>
    </w:p>
    <w:p w:rsidR="00A56C17" w:rsidRPr="00DB024D" w:rsidRDefault="00A56C17" w:rsidP="00DB024D">
      <w:pPr>
        <w:spacing w:line="360" w:lineRule="auto"/>
        <w:jc w:val="both"/>
        <w:rPr>
          <w:rFonts w:ascii="Arial Narrow" w:hAnsi="Arial Narrow"/>
        </w:rPr>
      </w:pPr>
    </w:p>
    <w:p w:rsidR="00A56C17" w:rsidRPr="00DB024D" w:rsidRDefault="00A56C17" w:rsidP="00DB024D">
      <w:pPr>
        <w:spacing w:line="360" w:lineRule="auto"/>
        <w:rPr>
          <w:rFonts w:ascii="Arial Narrow" w:hAnsi="Arial Narrow"/>
          <w:b/>
        </w:rPr>
      </w:pPr>
      <w:r w:rsidRPr="00DB024D">
        <w:rPr>
          <w:rFonts w:ascii="Arial Narrow" w:hAnsi="Arial Narrow"/>
          <w:b/>
        </w:rPr>
        <w:t>Sobota 6. června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První den cesty po příletu se čeští podnikatelé, zastupující strojírenské firmy, zbrojařský průmysl a další obory, setkali s vedením Obchodní a průmyslové komory v Marrákeši. Přítomni byli  ministr J. Mládek a prezident SP ČR J. Hanák.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Prezident komory Kamal Eddine Faher při setkání zdůraznil, že česká návštěva je důkazem významu regionu Marrákeše. Prezentoval město a region jako otevřenou platformou pro investice a připomněl, že Češi jsou tradičními partnery Maroka již dlouho a při vzájemné spolupráci nestojí žádné překážky</w:t>
      </w:r>
      <w:r w:rsidRPr="00DB024D">
        <w:rPr>
          <w:rFonts w:ascii="Arial Narrow" w:hAnsi="Arial Narrow"/>
          <w:b/>
          <w:i/>
        </w:rPr>
        <w:t xml:space="preserve">. „Můžeme se soustředit na prohlubování vzájemné hospodářské spolupráce,“ </w:t>
      </w:r>
      <w:r w:rsidRPr="00DB024D">
        <w:rPr>
          <w:rFonts w:ascii="Arial Narrow" w:hAnsi="Arial Narrow"/>
        </w:rPr>
        <w:t>uvedl prezident komory.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Zástupkyně Centra pro rozvoj regionu informovala ve své prezentaci o možnostech Centra a o jeho službách, které poskytuje investorům.</w:t>
      </w:r>
    </w:p>
    <w:p w:rsidR="00E34315" w:rsidRPr="00DB024D" w:rsidRDefault="00A56C17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Ministr </w:t>
      </w:r>
      <w:r w:rsidR="0036323B" w:rsidRPr="00DB024D">
        <w:rPr>
          <w:rFonts w:ascii="Arial Narrow" w:hAnsi="Arial Narrow"/>
        </w:rPr>
        <w:t xml:space="preserve">J. </w:t>
      </w:r>
      <w:r w:rsidRPr="00DB024D">
        <w:rPr>
          <w:rFonts w:ascii="Arial Narrow" w:hAnsi="Arial Narrow"/>
        </w:rPr>
        <w:t xml:space="preserve">Mládek připomněl, že mise navazuje na dubnový </w:t>
      </w:r>
      <w:r w:rsidR="00E34315" w:rsidRPr="00DB024D">
        <w:rPr>
          <w:rFonts w:ascii="Arial Narrow" w:hAnsi="Arial Narrow"/>
        </w:rPr>
        <w:t xml:space="preserve">seminář, který proběhl na MPO. </w:t>
      </w:r>
      <w:r w:rsidRPr="00DB024D">
        <w:rPr>
          <w:rFonts w:ascii="Arial Narrow" w:hAnsi="Arial Narrow"/>
        </w:rPr>
        <w:t>Potvrdil, že Maroko a ČR jsou tradičními obchodními partnery a vzájemný o</w:t>
      </w:r>
      <w:r w:rsidR="00E34315" w:rsidRPr="00DB024D">
        <w:rPr>
          <w:rFonts w:ascii="Arial Narrow" w:hAnsi="Arial Narrow"/>
        </w:rPr>
        <w:t>bchod se zvedl v poslední době šestinásobně.</w:t>
      </w:r>
      <w:r w:rsidRPr="00DB024D">
        <w:rPr>
          <w:rFonts w:ascii="Arial Narrow" w:hAnsi="Arial Narrow"/>
        </w:rPr>
        <w:t xml:space="preserve"> </w:t>
      </w:r>
    </w:p>
    <w:p w:rsidR="00DB024D" w:rsidRPr="00DB024D" w:rsidRDefault="00DB024D" w:rsidP="00DB024D">
      <w:pPr>
        <w:spacing w:line="360" w:lineRule="auto"/>
        <w:jc w:val="both"/>
        <w:rPr>
          <w:rFonts w:ascii="Arial Narrow" w:hAnsi="Arial Narrow"/>
        </w:rPr>
      </w:pPr>
    </w:p>
    <w:p w:rsidR="00DB024D" w:rsidRPr="00DB024D" w:rsidRDefault="00E34315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Za posledních deset let se obrat vzájemného obchodu zvýšil skoro šestkrát, za posledních </w:t>
      </w:r>
      <w:r w:rsidR="00A44110">
        <w:rPr>
          <w:rFonts w:ascii="Arial Narrow" w:hAnsi="Arial Narrow"/>
        </w:rPr>
        <w:t>pět</w:t>
      </w:r>
      <w:r w:rsidRPr="00DB024D">
        <w:rPr>
          <w:rFonts w:ascii="Arial Narrow" w:hAnsi="Arial Narrow"/>
        </w:rPr>
        <w:t xml:space="preserve"> let se zdvojnásobil a v roce 2014 dosáhl rekordního obratu 329 mil. USD s potenciálem zvýšení na 500 mil. USD za dva roky. Jak upozornil J. Hanák, p</w:t>
      </w:r>
      <w:r w:rsidR="00A56C17" w:rsidRPr="00DB024D">
        <w:rPr>
          <w:rFonts w:ascii="Arial Narrow" w:hAnsi="Arial Narrow"/>
        </w:rPr>
        <w:t xml:space="preserve">otenciál vzájemného obchodu </w:t>
      </w:r>
      <w:r w:rsidRPr="00DB024D">
        <w:rPr>
          <w:rFonts w:ascii="Arial Narrow" w:hAnsi="Arial Narrow"/>
        </w:rPr>
        <w:t>n</w:t>
      </w:r>
      <w:r w:rsidR="00A56C17" w:rsidRPr="00DB024D">
        <w:rPr>
          <w:rFonts w:ascii="Arial Narrow" w:hAnsi="Arial Narrow"/>
        </w:rPr>
        <w:t xml:space="preserve">ení </w:t>
      </w:r>
      <w:r w:rsidRPr="00DB024D">
        <w:rPr>
          <w:rFonts w:ascii="Arial Narrow" w:hAnsi="Arial Narrow"/>
        </w:rPr>
        <w:t xml:space="preserve">zcela </w:t>
      </w:r>
      <w:r w:rsidR="00A56C17" w:rsidRPr="00DB024D">
        <w:rPr>
          <w:rFonts w:ascii="Arial Narrow" w:hAnsi="Arial Narrow"/>
        </w:rPr>
        <w:t xml:space="preserve">využit. </w:t>
      </w:r>
      <w:r w:rsidRPr="00DB024D">
        <w:rPr>
          <w:rFonts w:ascii="Arial Narrow" w:hAnsi="Arial Narrow"/>
        </w:rPr>
        <w:t>Účastníci mise potvrdili, že</w:t>
      </w:r>
      <w:r w:rsidR="00A56C17" w:rsidRPr="00DB024D">
        <w:rPr>
          <w:rFonts w:ascii="Arial Narrow" w:hAnsi="Arial Narrow"/>
        </w:rPr>
        <w:t xml:space="preserve"> mají zájem </w:t>
      </w:r>
      <w:r w:rsidRPr="00DB024D">
        <w:rPr>
          <w:rFonts w:ascii="Arial Narrow" w:hAnsi="Arial Narrow"/>
        </w:rPr>
        <w:t>zapojit se do</w:t>
      </w:r>
      <w:r w:rsidR="00A56C17" w:rsidRPr="00DB024D">
        <w:rPr>
          <w:rFonts w:ascii="Arial Narrow" w:hAnsi="Arial Narrow"/>
        </w:rPr>
        <w:t xml:space="preserve"> výstavby infrastruktury</w:t>
      </w:r>
      <w:r w:rsidRPr="00DB024D">
        <w:rPr>
          <w:rFonts w:ascii="Arial Narrow" w:hAnsi="Arial Narrow"/>
        </w:rPr>
        <w:t xml:space="preserve"> či</w:t>
      </w:r>
      <w:r w:rsidR="00A56C17" w:rsidRPr="00DB024D">
        <w:rPr>
          <w:rFonts w:ascii="Arial Narrow" w:hAnsi="Arial Narrow"/>
        </w:rPr>
        <w:t xml:space="preserve"> modernizace systému dopravy</w:t>
      </w:r>
      <w:r w:rsidRPr="00DB024D">
        <w:rPr>
          <w:rFonts w:ascii="Arial Narrow" w:hAnsi="Arial Narrow"/>
        </w:rPr>
        <w:t>.</w:t>
      </w:r>
      <w:r w:rsidR="00A56C17" w:rsidRPr="00DB024D">
        <w:rPr>
          <w:rFonts w:ascii="Arial Narrow" w:hAnsi="Arial Narrow"/>
        </w:rPr>
        <w:t xml:space="preserve"> </w:t>
      </w:r>
      <w:r w:rsidRPr="00DB024D">
        <w:rPr>
          <w:rFonts w:ascii="Arial Narrow" w:hAnsi="Arial Narrow"/>
        </w:rPr>
        <w:t xml:space="preserve">Příležitosti v rozvoji vzájemné spolupráce v Maroku pro české firmy nabízí energetický a těžební sektor, dopravní infrastruktura, automobilový a letecký průmysl, zdravotnický, zemědělství, potravinářský a obranný sektor. </w:t>
      </w:r>
    </w:p>
    <w:p w:rsidR="00DB024D" w:rsidRPr="00DB024D" w:rsidRDefault="00DB024D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>Například dodávky automobilů z ČR tvoří čtvrtinu exportu do Maroka. Firmy leteckého průmyslu mají otevřené možnosti pro dodávky letištních zařízení, malých dopravních letadel, sportovních letadel či radiolokačních přístrojů. Nabízejí se i možnosti uplatnění v municipálních projektech jako je vodní a odpadové hospodářství či rozvoj městské dopravní infrastruktury.</w:t>
      </w:r>
    </w:p>
    <w:p w:rsidR="00A56C17" w:rsidRPr="00DB024D" w:rsidRDefault="00DB024D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Marocká strana projevila také zájem o zapojení českých společností do zpracovávání expertíz v oblasti dobývání nerostů a geologického průzkumu. </w:t>
      </w:r>
      <w:r w:rsidR="00E34315" w:rsidRPr="00DB024D">
        <w:rPr>
          <w:rFonts w:ascii="Arial Narrow" w:hAnsi="Arial Narrow"/>
        </w:rPr>
        <w:t xml:space="preserve">Tématem byl i turistický ruch - </w:t>
      </w:r>
      <w:r w:rsidR="00A56C17" w:rsidRPr="00DB024D">
        <w:rPr>
          <w:rFonts w:ascii="Arial Narrow" w:hAnsi="Arial Narrow"/>
        </w:rPr>
        <w:t>Maroko není dosud tradiční destinací pro české turisty, ale zájem se každým rokem zvyšuje.</w:t>
      </w:r>
    </w:p>
    <w:p w:rsidR="00DB024D" w:rsidRPr="00DB024D" w:rsidRDefault="00DB024D" w:rsidP="00DB024D">
      <w:pPr>
        <w:spacing w:line="360" w:lineRule="auto"/>
        <w:jc w:val="both"/>
        <w:rPr>
          <w:rFonts w:ascii="Arial Narrow" w:hAnsi="Arial Narrow"/>
        </w:rPr>
      </w:pPr>
    </w:p>
    <w:p w:rsidR="008F704A" w:rsidRPr="00DB024D" w:rsidRDefault="00A56C17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Vedení </w:t>
      </w:r>
      <w:r w:rsidR="00E34315" w:rsidRPr="00DB024D">
        <w:rPr>
          <w:rFonts w:ascii="Arial Narrow" w:hAnsi="Arial Narrow"/>
        </w:rPr>
        <w:t xml:space="preserve">Obchodní a průmyslové komory v Marrákeši </w:t>
      </w:r>
      <w:r w:rsidRPr="00DB024D">
        <w:rPr>
          <w:rFonts w:ascii="Arial Narrow" w:hAnsi="Arial Narrow"/>
        </w:rPr>
        <w:t xml:space="preserve">projevilo </w:t>
      </w:r>
      <w:r w:rsidR="00E34315" w:rsidRPr="00DB024D">
        <w:rPr>
          <w:rFonts w:ascii="Arial Narrow" w:hAnsi="Arial Narrow"/>
        </w:rPr>
        <w:t xml:space="preserve">při jednání </w:t>
      </w:r>
      <w:r w:rsidRPr="00DB024D">
        <w:rPr>
          <w:rFonts w:ascii="Arial Narrow" w:hAnsi="Arial Narrow"/>
        </w:rPr>
        <w:t>zájem o podepsání memoranda o spolupráci</w:t>
      </w:r>
      <w:r w:rsidR="00E34315" w:rsidRPr="00DB024D">
        <w:rPr>
          <w:rFonts w:ascii="Arial Narrow" w:hAnsi="Arial Narrow"/>
        </w:rPr>
        <w:t xml:space="preserve"> se Svazem průmyslu a dopravy ČR. P</w:t>
      </w:r>
      <w:r w:rsidRPr="00DB024D">
        <w:rPr>
          <w:rFonts w:ascii="Arial Narrow" w:hAnsi="Arial Narrow"/>
        </w:rPr>
        <w:t xml:space="preserve">rezident </w:t>
      </w:r>
      <w:r w:rsidR="00E34315" w:rsidRPr="00DB024D">
        <w:rPr>
          <w:rFonts w:ascii="Arial Narrow" w:hAnsi="Arial Narrow"/>
        </w:rPr>
        <w:t xml:space="preserve">J. </w:t>
      </w:r>
      <w:r w:rsidRPr="00DB024D">
        <w:rPr>
          <w:rFonts w:ascii="Arial Narrow" w:hAnsi="Arial Narrow"/>
        </w:rPr>
        <w:t xml:space="preserve">Hanák </w:t>
      </w:r>
      <w:r w:rsidR="00E34315" w:rsidRPr="00DB024D">
        <w:rPr>
          <w:rFonts w:ascii="Arial Narrow" w:hAnsi="Arial Narrow"/>
        </w:rPr>
        <w:t>proto pozval</w:t>
      </w:r>
      <w:r w:rsidRPr="00DB024D">
        <w:rPr>
          <w:rFonts w:ascii="Arial Narrow" w:hAnsi="Arial Narrow"/>
        </w:rPr>
        <w:t xml:space="preserve"> prezidenta Komory k</w:t>
      </w:r>
      <w:r w:rsidR="00E34315" w:rsidRPr="00DB024D">
        <w:rPr>
          <w:rFonts w:ascii="Arial Narrow" w:hAnsi="Arial Narrow"/>
        </w:rPr>
        <w:t xml:space="preserve"> </w:t>
      </w:r>
      <w:r w:rsidRPr="00DB024D">
        <w:rPr>
          <w:rFonts w:ascii="Arial Narrow" w:hAnsi="Arial Narrow"/>
        </w:rPr>
        <w:t xml:space="preserve">návštěvě Prahy, kde by se dohoda podepsala. </w:t>
      </w:r>
      <w:r w:rsidR="008F704A" w:rsidRPr="00DB024D">
        <w:rPr>
          <w:rFonts w:ascii="Arial Narrow" w:hAnsi="Arial Narrow"/>
          <w:b/>
          <w:i/>
        </w:rPr>
        <w:t xml:space="preserve">„Pozvali jsme s panem ministrem vládní a ekonomickou reprezentaci na návštěvu do České republiky,“ </w:t>
      </w:r>
      <w:r w:rsidR="008F704A" w:rsidRPr="00DB024D">
        <w:rPr>
          <w:rFonts w:ascii="Arial Narrow" w:hAnsi="Arial Narrow"/>
        </w:rPr>
        <w:t>dodal J. Hanák k průběhu cesty.</w:t>
      </w:r>
    </w:p>
    <w:p w:rsidR="008F704A" w:rsidRPr="00DB024D" w:rsidRDefault="008F704A" w:rsidP="00DB024D">
      <w:pPr>
        <w:spacing w:line="360" w:lineRule="auto"/>
        <w:jc w:val="both"/>
        <w:rPr>
          <w:rFonts w:ascii="Arial Narrow" w:hAnsi="Arial Narrow"/>
        </w:rPr>
      </w:pPr>
    </w:p>
    <w:p w:rsidR="00A56C17" w:rsidRPr="00DB024D" w:rsidRDefault="00A56C17" w:rsidP="00DB024D">
      <w:pPr>
        <w:spacing w:line="360" w:lineRule="auto"/>
        <w:rPr>
          <w:rFonts w:ascii="Arial Narrow" w:hAnsi="Arial Narrow"/>
          <w:b/>
        </w:rPr>
      </w:pPr>
      <w:r w:rsidRPr="00DB024D">
        <w:rPr>
          <w:rFonts w:ascii="Arial Narrow" w:hAnsi="Arial Narrow"/>
          <w:b/>
        </w:rPr>
        <w:t>Pondělí 8.</w:t>
      </w:r>
      <w:r w:rsidR="00E34315" w:rsidRPr="00DB024D">
        <w:rPr>
          <w:rFonts w:ascii="Arial Narrow" w:hAnsi="Arial Narrow"/>
          <w:b/>
        </w:rPr>
        <w:t xml:space="preserve"> </w:t>
      </w:r>
      <w:r w:rsidR="0036323B" w:rsidRPr="00DB024D">
        <w:rPr>
          <w:rFonts w:ascii="Arial Narrow" w:hAnsi="Arial Narrow"/>
          <w:b/>
        </w:rPr>
        <w:t>června</w:t>
      </w:r>
    </w:p>
    <w:p w:rsidR="00A56C17" w:rsidRPr="00DB024D" w:rsidRDefault="00E34315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O</w:t>
      </w:r>
      <w:r w:rsidR="00A56C17" w:rsidRPr="00DB024D">
        <w:rPr>
          <w:rFonts w:ascii="Arial Narrow" w:hAnsi="Arial Narrow"/>
        </w:rPr>
        <w:t>ficiální program cesty</w:t>
      </w:r>
      <w:r w:rsidRPr="00DB024D">
        <w:rPr>
          <w:rFonts w:ascii="Arial Narrow" w:hAnsi="Arial Narrow"/>
        </w:rPr>
        <w:t xml:space="preserve"> pokračoval setkáním zástupců</w:t>
      </w:r>
      <w:r w:rsidR="00A56C17" w:rsidRPr="00DB024D">
        <w:rPr>
          <w:rFonts w:ascii="Arial Narrow" w:hAnsi="Arial Narrow"/>
        </w:rPr>
        <w:t xml:space="preserve"> obranného a leteckého průmyslu se zástupci Královských armádních sil a marockého Ministerstva obrany. Při těchto schůzkách měly firmy možnost prezentovat své nabídky a navázat osobní kontakty.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Ostatní podnikatelé se zúčastnili bilaterálního setkání ministra </w:t>
      </w:r>
      <w:r w:rsidR="0036323B" w:rsidRPr="00DB024D">
        <w:rPr>
          <w:rFonts w:ascii="Arial Narrow" w:hAnsi="Arial Narrow"/>
        </w:rPr>
        <w:t>J.</w:t>
      </w:r>
      <w:r w:rsidRPr="00DB024D">
        <w:rPr>
          <w:rFonts w:ascii="Arial Narrow" w:hAnsi="Arial Narrow"/>
        </w:rPr>
        <w:t xml:space="preserve"> Mládka s tamním ministrem průmyslu, obchodu, investic a nových technologií, </w:t>
      </w:r>
      <w:r w:rsidR="0036323B" w:rsidRPr="00DB024D">
        <w:rPr>
          <w:rFonts w:ascii="Arial Narrow" w:hAnsi="Arial Narrow"/>
        </w:rPr>
        <w:t>jímž je</w:t>
      </w:r>
      <w:r w:rsidRPr="00DB024D">
        <w:rPr>
          <w:rFonts w:ascii="Arial Narrow" w:hAnsi="Arial Narrow"/>
        </w:rPr>
        <w:t xml:space="preserve"> Moulay Hafid El Alamy. Jednání se zúčastnil rovněž marocký ministr zahraničních věcí Salaheddine Mezouar</w:t>
      </w:r>
      <w:r w:rsidR="0036323B" w:rsidRPr="00DB024D">
        <w:rPr>
          <w:rFonts w:ascii="Arial Narrow" w:hAnsi="Arial Narrow"/>
        </w:rPr>
        <w:t xml:space="preserve">. </w:t>
      </w:r>
      <w:r w:rsidRPr="00DB024D">
        <w:rPr>
          <w:rFonts w:ascii="Arial Narrow" w:hAnsi="Arial Narrow"/>
        </w:rPr>
        <w:t xml:space="preserve">Při rozhovorech se představili zástupci </w:t>
      </w:r>
      <w:r w:rsidR="0036323B" w:rsidRPr="00DB024D">
        <w:rPr>
          <w:rFonts w:ascii="Arial Narrow" w:hAnsi="Arial Narrow"/>
        </w:rPr>
        <w:t xml:space="preserve">tuzemských </w:t>
      </w:r>
      <w:r w:rsidRPr="00DB024D">
        <w:rPr>
          <w:rFonts w:ascii="Arial Narrow" w:hAnsi="Arial Narrow"/>
        </w:rPr>
        <w:t xml:space="preserve">firem, kteří měli možnost sdělit i úskalí ve vzájemném obchodu. Jsou jimi například absence dvoustranné dohody o kamionové přepravě zboží, která komplikuje proceduru odbavení kamionů. 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lastRenderedPageBreak/>
        <w:t>Na závěr jednání oba ministři podepsali v přítomnosti zástupců českých firem Memorandum o porozumění mezi MPO ČR a MPO Marockého království.</w:t>
      </w:r>
    </w:p>
    <w:p w:rsidR="00A56C17" w:rsidRPr="00DB024D" w:rsidRDefault="0036323B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Součástí programu bylo </w:t>
      </w:r>
      <w:r w:rsidR="00A56C17" w:rsidRPr="00DB024D">
        <w:rPr>
          <w:rFonts w:ascii="Arial Narrow" w:hAnsi="Arial Narrow"/>
        </w:rPr>
        <w:t xml:space="preserve">jednání ministra </w:t>
      </w:r>
      <w:r w:rsidRPr="00DB024D">
        <w:rPr>
          <w:rFonts w:ascii="Arial Narrow" w:hAnsi="Arial Narrow"/>
        </w:rPr>
        <w:t xml:space="preserve">J. </w:t>
      </w:r>
      <w:r w:rsidR="00A56C17" w:rsidRPr="00DB024D">
        <w:rPr>
          <w:rFonts w:ascii="Arial Narrow" w:hAnsi="Arial Narrow"/>
        </w:rPr>
        <w:t>Mládka s ministrem energetiky, dolů, vody a životního prostředí Abdelkaderem Aâmaraem. Marocký ministr představil zástupce Agentury pro petrolejový p</w:t>
      </w:r>
      <w:r w:rsidRPr="00DB024D">
        <w:rPr>
          <w:rFonts w:ascii="Arial Narrow" w:hAnsi="Arial Narrow"/>
        </w:rPr>
        <w:t>růmysl, náměstka GŘ Státní organizace z</w:t>
      </w:r>
      <w:r w:rsidR="00A56C17" w:rsidRPr="00DB024D">
        <w:rPr>
          <w:rFonts w:ascii="Arial Narrow" w:hAnsi="Arial Narrow"/>
        </w:rPr>
        <w:t>abývající se pitnou vodou a zástupce Agentury pro větrné elektrárny. Informoval, že v</w:t>
      </w:r>
      <w:r w:rsidRPr="00DB024D">
        <w:rPr>
          <w:rFonts w:ascii="Arial Narrow" w:hAnsi="Arial Narrow"/>
        </w:rPr>
        <w:t xml:space="preserve"> </w:t>
      </w:r>
      <w:r w:rsidR="00A56C17" w:rsidRPr="00DB024D">
        <w:rPr>
          <w:rFonts w:ascii="Arial Narrow" w:hAnsi="Arial Narrow"/>
        </w:rPr>
        <w:t>Maroku narůstá poptávka po elektřině</w:t>
      </w:r>
      <w:r w:rsidRPr="00DB024D">
        <w:rPr>
          <w:rFonts w:ascii="Arial Narrow" w:hAnsi="Arial Narrow"/>
        </w:rPr>
        <w:t xml:space="preserve"> a také po čističkách</w:t>
      </w:r>
      <w:r w:rsidR="00A56C17" w:rsidRPr="00DB024D">
        <w:rPr>
          <w:rFonts w:ascii="Arial Narrow" w:hAnsi="Arial Narrow"/>
        </w:rPr>
        <w:t xml:space="preserve"> vody</w:t>
      </w:r>
      <w:r w:rsidRPr="00DB024D">
        <w:rPr>
          <w:rFonts w:ascii="Arial Narrow" w:hAnsi="Arial Narrow"/>
        </w:rPr>
        <w:t xml:space="preserve">. V </w:t>
      </w:r>
      <w:r w:rsidR="00A56C17" w:rsidRPr="00DB024D">
        <w:rPr>
          <w:rFonts w:ascii="Arial Narrow" w:hAnsi="Arial Narrow"/>
        </w:rPr>
        <w:t xml:space="preserve">Maroku podporují </w:t>
      </w:r>
      <w:r w:rsidRPr="00DB024D">
        <w:rPr>
          <w:rFonts w:ascii="Arial Narrow" w:hAnsi="Arial Narrow"/>
        </w:rPr>
        <w:t xml:space="preserve">také </w:t>
      </w:r>
      <w:r w:rsidR="00A56C17" w:rsidRPr="00DB024D">
        <w:rPr>
          <w:rFonts w:ascii="Arial Narrow" w:hAnsi="Arial Narrow"/>
        </w:rPr>
        <w:t xml:space="preserve">obnovitelné zdroje. </w:t>
      </w:r>
      <w:r w:rsidRPr="00DB024D">
        <w:rPr>
          <w:rFonts w:ascii="Arial Narrow" w:hAnsi="Arial Narrow"/>
        </w:rPr>
        <w:t>Tato země m</w:t>
      </w:r>
      <w:r w:rsidR="00A56C17" w:rsidRPr="00DB024D">
        <w:rPr>
          <w:rFonts w:ascii="Arial Narrow" w:hAnsi="Arial Narrow"/>
        </w:rPr>
        <w:t xml:space="preserve">á </w:t>
      </w:r>
      <w:r w:rsidRPr="00DB024D">
        <w:rPr>
          <w:rFonts w:ascii="Arial Narrow" w:hAnsi="Arial Narrow"/>
        </w:rPr>
        <w:t xml:space="preserve">mimo jiné </w:t>
      </w:r>
      <w:r w:rsidR="00A56C17" w:rsidRPr="00DB024D">
        <w:rPr>
          <w:rFonts w:ascii="Arial Narrow" w:hAnsi="Arial Narrow"/>
        </w:rPr>
        <w:t xml:space="preserve">vlastní výzkumné instituce pro obnovitelné zdroje. </w:t>
      </w:r>
    </w:p>
    <w:p w:rsidR="0036323B" w:rsidRPr="00DB024D" w:rsidRDefault="0036323B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>Česká strana byla vyzvána, aby se zúčastnila veřejných zakázek</w:t>
      </w:r>
      <w:r w:rsidR="00A56C17" w:rsidRPr="00DB024D">
        <w:rPr>
          <w:rFonts w:ascii="Arial Narrow" w:hAnsi="Arial Narrow"/>
        </w:rPr>
        <w:t xml:space="preserve"> a </w:t>
      </w:r>
      <w:r w:rsidRPr="00DB024D">
        <w:rPr>
          <w:rFonts w:ascii="Arial Narrow" w:hAnsi="Arial Narrow"/>
        </w:rPr>
        <w:t xml:space="preserve">aby se české firmy přihlásily </w:t>
      </w:r>
      <w:r w:rsidR="00A56C17" w:rsidRPr="00DB024D">
        <w:rPr>
          <w:rFonts w:ascii="Arial Narrow" w:hAnsi="Arial Narrow"/>
        </w:rPr>
        <w:t xml:space="preserve">do soutěží o veřejné zakázky na výstavbu solární elektrárny. </w:t>
      </w:r>
      <w:r w:rsidRPr="00DB024D">
        <w:rPr>
          <w:rFonts w:ascii="Arial Narrow" w:hAnsi="Arial Narrow"/>
          <w:b/>
          <w:i/>
        </w:rPr>
        <w:t>„Poukázali jsme, že Maroko vnímáme jako bránu do subsaharské Afriky,“</w:t>
      </w:r>
      <w:r w:rsidRPr="00DB024D">
        <w:rPr>
          <w:rFonts w:ascii="Arial Narrow" w:hAnsi="Arial Narrow"/>
        </w:rPr>
        <w:t xml:space="preserve"> uvedl k tomu J. Hanák. Současně společně s ministrem J. Mládkem nabídl spolupráci pro marocké firmy, které by se chtěly vydat do Střední Evropy přes Českou republiku.</w:t>
      </w:r>
    </w:p>
    <w:p w:rsidR="0036323B" w:rsidRPr="00DB024D" w:rsidRDefault="0036323B" w:rsidP="00DB024D">
      <w:pPr>
        <w:spacing w:line="360" w:lineRule="auto"/>
        <w:jc w:val="both"/>
        <w:rPr>
          <w:rFonts w:ascii="Arial Narrow" w:hAnsi="Arial Narrow"/>
        </w:rPr>
      </w:pPr>
    </w:p>
    <w:p w:rsidR="00A56C17" w:rsidRPr="00DB024D" w:rsidRDefault="0036323B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V </w:t>
      </w:r>
      <w:r w:rsidR="00A56C17" w:rsidRPr="00DB024D">
        <w:rPr>
          <w:rFonts w:ascii="Arial Narrow" w:hAnsi="Arial Narrow"/>
        </w:rPr>
        <w:t>Rabatu</w:t>
      </w:r>
      <w:r w:rsidRPr="00DB024D">
        <w:rPr>
          <w:rFonts w:ascii="Arial Narrow" w:hAnsi="Arial Narrow"/>
        </w:rPr>
        <w:t xml:space="preserve"> proběhlo také</w:t>
      </w:r>
      <w:r w:rsidR="00A56C17" w:rsidRPr="00DB024D">
        <w:rPr>
          <w:rFonts w:ascii="Arial Narrow" w:hAnsi="Arial Narrow"/>
        </w:rPr>
        <w:t xml:space="preserve"> podnikatelské fórum a B2B schůzky. Na první části semináře vystoupil první viceprezident CCIS Rabat (Obchodní a průmyslové komory) Omar Derraji, prezident SP ČR Jaroslav Hanák a ministr Jan Mládek. Prezident SP ČR podepsal v rámci podnikatelského fóra s viceprezidentem Derrajim Dohodu o spolupráci mezi SP ČR a CCIS.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</w:p>
    <w:p w:rsidR="00A56C17" w:rsidRPr="00DB024D" w:rsidRDefault="00A56C17" w:rsidP="00DB024D">
      <w:pPr>
        <w:spacing w:line="360" w:lineRule="auto"/>
        <w:rPr>
          <w:rFonts w:ascii="Arial Narrow" w:hAnsi="Arial Narrow"/>
          <w:b/>
        </w:rPr>
      </w:pPr>
      <w:r w:rsidRPr="00DB024D">
        <w:rPr>
          <w:rFonts w:ascii="Arial Narrow" w:hAnsi="Arial Narrow"/>
          <w:b/>
        </w:rPr>
        <w:t xml:space="preserve">Úterý 9. </w:t>
      </w:r>
      <w:r w:rsidR="0036323B" w:rsidRPr="00DB024D">
        <w:rPr>
          <w:rFonts w:ascii="Arial Narrow" w:hAnsi="Arial Narrow"/>
          <w:b/>
        </w:rPr>
        <w:t>června</w:t>
      </w:r>
    </w:p>
    <w:p w:rsidR="00A56C17" w:rsidRPr="00DB024D" w:rsidRDefault="00A56C17" w:rsidP="00DB024D">
      <w:pPr>
        <w:spacing w:line="360" w:lineRule="auto"/>
        <w:rPr>
          <w:rFonts w:ascii="Arial Narrow" w:hAnsi="Arial Narrow"/>
        </w:rPr>
      </w:pPr>
      <w:r w:rsidRPr="00DB024D">
        <w:rPr>
          <w:rFonts w:ascii="Arial Narrow" w:hAnsi="Arial Narrow"/>
        </w:rPr>
        <w:t>Poslední den cesty se ministerská i podnikatelská delegace přesunula do Casablanky, kde proběhlo podnikatelské fórum a B2B setkání. Po proslovech generálního viceprezidenta Svazu marockých podnikatelů (CGEM), ministra J</w:t>
      </w:r>
      <w:r w:rsidR="0036323B" w:rsidRPr="00DB024D">
        <w:rPr>
          <w:rFonts w:ascii="Arial Narrow" w:hAnsi="Arial Narrow"/>
        </w:rPr>
        <w:t xml:space="preserve">. </w:t>
      </w:r>
      <w:r w:rsidRPr="00DB024D">
        <w:rPr>
          <w:rFonts w:ascii="Arial Narrow" w:hAnsi="Arial Narrow"/>
        </w:rPr>
        <w:t>Mládka a prezidenta J</w:t>
      </w:r>
      <w:r w:rsidR="0036323B" w:rsidRPr="00DB024D">
        <w:rPr>
          <w:rFonts w:ascii="Arial Narrow" w:hAnsi="Arial Narrow"/>
        </w:rPr>
        <w:t>.</w:t>
      </w:r>
      <w:r w:rsidRPr="00DB024D">
        <w:rPr>
          <w:rFonts w:ascii="Arial Narrow" w:hAnsi="Arial Narrow"/>
        </w:rPr>
        <w:t xml:space="preserve"> Hanáka došlo k podpisu Dohody o spolupráci mezi SP ČR a CGEM. Podnikatelé </w:t>
      </w:r>
      <w:r w:rsidR="0036323B" w:rsidRPr="00DB024D">
        <w:rPr>
          <w:rFonts w:ascii="Arial Narrow" w:hAnsi="Arial Narrow"/>
        </w:rPr>
        <w:t xml:space="preserve">pak </w:t>
      </w:r>
      <w:r w:rsidRPr="00DB024D">
        <w:rPr>
          <w:rFonts w:ascii="Arial Narrow" w:hAnsi="Arial Narrow"/>
        </w:rPr>
        <w:t>pokračovali v B2B jednáních a v neformálních rozhovorech.</w:t>
      </w:r>
    </w:p>
    <w:p w:rsidR="00A56C17" w:rsidRPr="00DB024D" w:rsidRDefault="00A56C17" w:rsidP="00DB024D">
      <w:pPr>
        <w:pStyle w:val="Prosttext"/>
        <w:spacing w:line="360" w:lineRule="auto"/>
        <w:rPr>
          <w:rFonts w:ascii="Arial Narrow" w:hAnsi="Arial Narrow" w:cs="Calibri"/>
          <w:sz w:val="22"/>
          <w:szCs w:val="22"/>
        </w:rPr>
      </w:pPr>
      <w:r w:rsidRPr="00DB024D">
        <w:rPr>
          <w:rFonts w:ascii="Arial Narrow" w:hAnsi="Arial Narrow" w:cs="Calibri"/>
          <w:sz w:val="22"/>
          <w:szCs w:val="22"/>
        </w:rPr>
        <w:t xml:space="preserve">Posledním jednáním dne a celé cesty </w:t>
      </w:r>
      <w:r w:rsidR="0036323B" w:rsidRPr="00DB024D">
        <w:rPr>
          <w:rFonts w:ascii="Arial Narrow" w:hAnsi="Arial Narrow" w:cs="Calibri"/>
          <w:sz w:val="22"/>
          <w:szCs w:val="22"/>
        </w:rPr>
        <w:t xml:space="preserve">proběhlo </w:t>
      </w:r>
      <w:r w:rsidRPr="00DB024D">
        <w:rPr>
          <w:rFonts w:ascii="Arial Narrow" w:hAnsi="Arial Narrow" w:cs="Calibri"/>
          <w:sz w:val="22"/>
          <w:szCs w:val="22"/>
        </w:rPr>
        <w:t xml:space="preserve">v sídle Atttijariwafa bank. </w:t>
      </w:r>
      <w:r w:rsidR="0036323B" w:rsidRPr="00DB024D">
        <w:rPr>
          <w:rFonts w:ascii="Arial Narrow" w:hAnsi="Arial Narrow" w:cs="Calibri"/>
          <w:sz w:val="22"/>
          <w:szCs w:val="22"/>
        </w:rPr>
        <w:t xml:space="preserve">Zde </w:t>
      </w:r>
      <w:r w:rsidRPr="00DB024D">
        <w:rPr>
          <w:rFonts w:ascii="Arial Narrow" w:hAnsi="Arial Narrow" w:cs="Calibri"/>
          <w:sz w:val="22"/>
          <w:szCs w:val="22"/>
        </w:rPr>
        <w:t xml:space="preserve">za účasti ministra </w:t>
      </w:r>
      <w:r w:rsidR="0036323B" w:rsidRPr="00DB024D">
        <w:rPr>
          <w:rFonts w:ascii="Arial Narrow" w:hAnsi="Arial Narrow" w:cs="Calibri"/>
          <w:sz w:val="22"/>
          <w:szCs w:val="22"/>
        </w:rPr>
        <w:t xml:space="preserve">J. </w:t>
      </w:r>
      <w:r w:rsidRPr="00DB024D">
        <w:rPr>
          <w:rFonts w:ascii="Arial Narrow" w:hAnsi="Arial Narrow" w:cs="Calibri"/>
          <w:sz w:val="22"/>
          <w:szCs w:val="22"/>
        </w:rPr>
        <w:t>Mládka a prezidenta SP ČR</w:t>
      </w:r>
      <w:r w:rsidR="0036323B" w:rsidRPr="00DB024D">
        <w:rPr>
          <w:rFonts w:ascii="Arial Narrow" w:hAnsi="Arial Narrow" w:cs="Calibri"/>
          <w:sz w:val="22"/>
          <w:szCs w:val="22"/>
        </w:rPr>
        <w:t xml:space="preserve"> J.</w:t>
      </w:r>
      <w:r w:rsidRPr="00DB024D">
        <w:rPr>
          <w:rFonts w:ascii="Arial Narrow" w:hAnsi="Arial Narrow" w:cs="Calibri"/>
          <w:sz w:val="22"/>
          <w:szCs w:val="22"/>
        </w:rPr>
        <w:t xml:space="preserve"> Hanáka bylo podepsáno memorandum o spolupráci místopředsedou představenstva a náměstkem generálního ředitele České exportní banky (ČEB) </w:t>
      </w:r>
      <w:r w:rsidR="0036323B" w:rsidRPr="00DB024D">
        <w:rPr>
          <w:rFonts w:ascii="Arial Narrow" w:hAnsi="Arial Narrow" w:cs="Calibri"/>
          <w:sz w:val="22"/>
          <w:szCs w:val="22"/>
        </w:rPr>
        <w:t xml:space="preserve">Miroslavem Tymem </w:t>
      </w:r>
      <w:r w:rsidRPr="00DB024D">
        <w:rPr>
          <w:rFonts w:ascii="Arial Narrow" w:hAnsi="Arial Narrow" w:cs="Calibri"/>
          <w:sz w:val="22"/>
          <w:szCs w:val="22"/>
        </w:rPr>
        <w:t>a prezidente</w:t>
      </w:r>
      <w:r w:rsidR="008F704A" w:rsidRPr="00DB024D">
        <w:rPr>
          <w:rFonts w:ascii="Arial Narrow" w:hAnsi="Arial Narrow" w:cs="Calibri"/>
          <w:sz w:val="22"/>
          <w:szCs w:val="22"/>
        </w:rPr>
        <w:t>m</w:t>
      </w:r>
      <w:r w:rsidRPr="00DB024D">
        <w:rPr>
          <w:rFonts w:ascii="Arial Narrow" w:hAnsi="Arial Narrow" w:cs="Calibri"/>
          <w:sz w:val="22"/>
          <w:szCs w:val="22"/>
        </w:rPr>
        <w:t> Attijariwafa bank</w:t>
      </w:r>
      <w:r w:rsidR="008F704A" w:rsidRPr="00DB024D">
        <w:rPr>
          <w:rFonts w:ascii="Arial Narrow" w:hAnsi="Arial Narrow" w:cs="Calibri"/>
          <w:sz w:val="22"/>
          <w:szCs w:val="22"/>
        </w:rPr>
        <w:t xml:space="preserve"> Mohamedem El Kettanim.</w:t>
      </w:r>
    </w:p>
    <w:p w:rsidR="008F704A" w:rsidRPr="00DB024D" w:rsidRDefault="00A56C17" w:rsidP="00DB024D">
      <w:pPr>
        <w:pStyle w:val="Prosttext"/>
        <w:spacing w:line="360" w:lineRule="auto"/>
        <w:rPr>
          <w:rFonts w:ascii="Arial Narrow" w:hAnsi="Arial Narrow"/>
          <w:sz w:val="22"/>
          <w:szCs w:val="22"/>
        </w:rPr>
      </w:pPr>
      <w:r w:rsidRPr="00DB024D">
        <w:rPr>
          <w:rFonts w:ascii="Arial Narrow" w:hAnsi="Arial Narrow" w:cs="Calibri"/>
          <w:sz w:val="22"/>
          <w:szCs w:val="22"/>
        </w:rPr>
        <w:t xml:space="preserve">Celou delegaci během programu a celé návštěvy doprovázela velvyslankyně ČR v Maroku Michaela Froňková. </w:t>
      </w:r>
      <w:r w:rsidR="008F704A" w:rsidRPr="00DB024D">
        <w:rPr>
          <w:rFonts w:ascii="Arial Narrow" w:hAnsi="Arial Narrow" w:cs="Calibri"/>
          <w:b/>
          <w:i/>
          <w:sz w:val="22"/>
          <w:szCs w:val="22"/>
        </w:rPr>
        <w:t>„</w:t>
      </w:r>
      <w:r w:rsidR="008F704A" w:rsidRPr="00DB024D">
        <w:rPr>
          <w:rFonts w:ascii="Arial Narrow" w:hAnsi="Arial Narrow"/>
          <w:b/>
          <w:i/>
          <w:sz w:val="22"/>
          <w:szCs w:val="22"/>
        </w:rPr>
        <w:t xml:space="preserve">Skvělou práci odvedla paní velvyslankyně. </w:t>
      </w:r>
      <w:r w:rsidR="008F704A" w:rsidRPr="00DB024D">
        <w:rPr>
          <w:rFonts w:ascii="Arial Narrow" w:hAnsi="Arial Narrow" w:cs="Calibri"/>
          <w:b/>
          <w:i/>
          <w:sz w:val="22"/>
          <w:szCs w:val="22"/>
        </w:rPr>
        <w:t>Patří jí poděkování a jejímu týmu na velvyslanectví za pomoc s přípravou programu cesty</w:t>
      </w:r>
      <w:r w:rsidR="008F704A" w:rsidRPr="00DB024D">
        <w:rPr>
          <w:rFonts w:ascii="Arial Narrow" w:hAnsi="Arial Narrow"/>
          <w:b/>
          <w:i/>
          <w:sz w:val="22"/>
          <w:szCs w:val="22"/>
        </w:rPr>
        <w:t xml:space="preserve">,“ </w:t>
      </w:r>
      <w:r w:rsidR="008F704A" w:rsidRPr="00DB024D">
        <w:rPr>
          <w:rFonts w:ascii="Arial Narrow" w:hAnsi="Arial Narrow"/>
          <w:sz w:val="22"/>
          <w:szCs w:val="22"/>
        </w:rPr>
        <w:t xml:space="preserve">uvedl J. Hanák. </w:t>
      </w:r>
    </w:p>
    <w:p w:rsidR="008F704A" w:rsidRPr="00DB024D" w:rsidRDefault="008F704A" w:rsidP="00DB024D">
      <w:pPr>
        <w:pStyle w:val="Prosttext"/>
        <w:spacing w:line="360" w:lineRule="auto"/>
        <w:rPr>
          <w:rFonts w:ascii="Arial Narrow" w:hAnsi="Arial Narrow"/>
          <w:sz w:val="22"/>
          <w:szCs w:val="22"/>
        </w:rPr>
      </w:pPr>
    </w:p>
    <w:p w:rsidR="008F704A" w:rsidRPr="00DB024D" w:rsidRDefault="008F704A" w:rsidP="00DB024D">
      <w:pPr>
        <w:spacing w:line="360" w:lineRule="auto"/>
        <w:jc w:val="both"/>
        <w:rPr>
          <w:rFonts w:ascii="Arial Narrow" w:hAnsi="Arial Narrow"/>
        </w:rPr>
      </w:pPr>
      <w:r w:rsidRPr="00DB024D">
        <w:rPr>
          <w:rFonts w:ascii="Arial Narrow" w:hAnsi="Arial Narrow"/>
        </w:rPr>
        <w:t xml:space="preserve">K dalším možnostem spolupráce uvedl, že je patrný růst tamní ekonomiky a rozšiřování podnikatelských příležitostí. </w:t>
      </w:r>
      <w:r w:rsidRPr="00DB024D">
        <w:rPr>
          <w:rFonts w:ascii="Arial Narrow" w:hAnsi="Arial Narrow"/>
          <w:b/>
          <w:i/>
        </w:rPr>
        <w:t>„Marocké HDP roste v průměru 4,5 procenta</w:t>
      </w:r>
      <w:r w:rsidR="00DB024D">
        <w:rPr>
          <w:rFonts w:ascii="Arial Narrow" w:hAnsi="Arial Narrow"/>
          <w:b/>
          <w:i/>
        </w:rPr>
        <w:t xml:space="preserve"> ročně</w:t>
      </w:r>
      <w:r w:rsidRPr="00DB024D">
        <w:rPr>
          <w:rFonts w:ascii="Arial Narrow" w:hAnsi="Arial Narrow"/>
          <w:b/>
          <w:i/>
        </w:rPr>
        <w:t xml:space="preserve">, země </w:t>
      </w:r>
      <w:r w:rsidR="00DB024D">
        <w:rPr>
          <w:rFonts w:ascii="Arial Narrow" w:hAnsi="Arial Narrow"/>
          <w:b/>
          <w:i/>
        </w:rPr>
        <w:t xml:space="preserve">zaznamenala </w:t>
      </w:r>
      <w:r w:rsidRPr="00DB024D">
        <w:rPr>
          <w:rFonts w:ascii="Arial Narrow" w:hAnsi="Arial Narrow"/>
          <w:b/>
          <w:i/>
        </w:rPr>
        <w:t>značný ekonomický růst. Výsledky jsou patrné na každém kroku, ať už se to týká budování dopravní infrastruktury či bytové výstavby. Podstatné je to, že země jako jedna mála z</w:t>
      </w:r>
      <w:r w:rsidR="00DB024D">
        <w:rPr>
          <w:rFonts w:ascii="Arial Narrow" w:hAnsi="Arial Narrow"/>
          <w:b/>
          <w:i/>
        </w:rPr>
        <w:t xml:space="preserve"> </w:t>
      </w:r>
      <w:r w:rsidRPr="00DB024D">
        <w:rPr>
          <w:rFonts w:ascii="Arial Narrow" w:hAnsi="Arial Narrow"/>
          <w:b/>
          <w:i/>
        </w:rPr>
        <w:t>regionu dlouhodobě stabilní,“</w:t>
      </w:r>
      <w:r w:rsidRPr="00DB024D">
        <w:rPr>
          <w:rFonts w:ascii="Arial Narrow" w:hAnsi="Arial Narrow"/>
        </w:rPr>
        <w:t xml:space="preserve"> uvedl</w:t>
      </w:r>
      <w:r w:rsidR="00DB024D">
        <w:rPr>
          <w:rFonts w:ascii="Arial Narrow" w:hAnsi="Arial Narrow"/>
        </w:rPr>
        <w:t xml:space="preserve"> J. Hanák, který t</w:t>
      </w:r>
      <w:r w:rsidRPr="00DB024D">
        <w:rPr>
          <w:rFonts w:ascii="Arial Narrow" w:hAnsi="Arial Narrow"/>
        </w:rPr>
        <w:t xml:space="preserve">uto zemi navštívil </w:t>
      </w:r>
      <w:r w:rsidR="00DB024D">
        <w:rPr>
          <w:rFonts w:ascii="Arial Narrow" w:hAnsi="Arial Narrow"/>
        </w:rPr>
        <w:t xml:space="preserve">již </w:t>
      </w:r>
      <w:r w:rsidRPr="00DB024D">
        <w:rPr>
          <w:rFonts w:ascii="Arial Narrow" w:hAnsi="Arial Narrow"/>
        </w:rPr>
        <w:t>dříve v čele podnikatelské delegace.</w:t>
      </w:r>
    </w:p>
    <w:p w:rsidR="008F704A" w:rsidRPr="00DB024D" w:rsidRDefault="008F704A" w:rsidP="00DB024D">
      <w:pPr>
        <w:pStyle w:val="Prosttext"/>
        <w:spacing w:line="360" w:lineRule="auto"/>
        <w:rPr>
          <w:rFonts w:ascii="Arial Narrow" w:hAnsi="Arial Narrow"/>
          <w:sz w:val="22"/>
          <w:szCs w:val="22"/>
        </w:rPr>
      </w:pPr>
    </w:p>
    <w:p w:rsidR="008F704A" w:rsidRPr="00DB024D" w:rsidRDefault="008F704A" w:rsidP="00DB024D">
      <w:pPr>
        <w:pStyle w:val="Prosttext"/>
        <w:spacing w:line="360" w:lineRule="auto"/>
        <w:rPr>
          <w:rFonts w:ascii="Arial Narrow" w:hAnsi="Arial Narrow"/>
          <w:sz w:val="22"/>
          <w:szCs w:val="22"/>
        </w:rPr>
      </w:pPr>
      <w:r w:rsidRPr="00DB024D">
        <w:rPr>
          <w:rFonts w:ascii="Arial Narrow" w:hAnsi="Arial Narrow"/>
          <w:sz w:val="22"/>
          <w:szCs w:val="22"/>
        </w:rPr>
        <w:t xml:space="preserve">Celkově ocenil přístup ministra J. Mládka </w:t>
      </w:r>
      <w:r w:rsidR="00DB024D">
        <w:rPr>
          <w:rFonts w:ascii="Arial Narrow" w:hAnsi="Arial Narrow"/>
          <w:sz w:val="22"/>
          <w:szCs w:val="22"/>
        </w:rPr>
        <w:t>k</w:t>
      </w:r>
      <w:r w:rsidRPr="00DB024D">
        <w:rPr>
          <w:rFonts w:ascii="Arial Narrow" w:hAnsi="Arial Narrow"/>
          <w:sz w:val="22"/>
          <w:szCs w:val="22"/>
        </w:rPr>
        <w:t xml:space="preserve"> podnikatelským misím, jako i </w:t>
      </w:r>
      <w:r w:rsidR="00DB024D" w:rsidRPr="00DB024D">
        <w:rPr>
          <w:rFonts w:ascii="Arial Narrow" w:hAnsi="Arial Narrow"/>
          <w:sz w:val="22"/>
          <w:szCs w:val="22"/>
        </w:rPr>
        <w:t>předsedu české vlády a jeho ministry</w:t>
      </w:r>
      <w:r w:rsidRPr="00DB024D">
        <w:rPr>
          <w:rFonts w:ascii="Arial Narrow" w:hAnsi="Arial Narrow"/>
          <w:sz w:val="22"/>
          <w:szCs w:val="22"/>
        </w:rPr>
        <w:t xml:space="preserve">. </w:t>
      </w:r>
      <w:r w:rsidRPr="00DB024D">
        <w:rPr>
          <w:rFonts w:ascii="Arial Narrow" w:hAnsi="Arial Narrow"/>
          <w:b/>
          <w:i/>
          <w:sz w:val="22"/>
          <w:szCs w:val="22"/>
        </w:rPr>
        <w:t>„Potvrzuje se, že v případě zájmu našich politiků dokážeme otevírat dveře na cizí trhy. Věřím, že zahraničních cest a úspěšných podnikatelských misí bude přibývat,“</w:t>
      </w:r>
      <w:r w:rsidRPr="00DB024D">
        <w:rPr>
          <w:rFonts w:ascii="Arial Narrow" w:hAnsi="Arial Narrow"/>
          <w:sz w:val="22"/>
          <w:szCs w:val="22"/>
        </w:rPr>
        <w:t xml:space="preserve"> </w:t>
      </w:r>
      <w:r w:rsidR="00A44110">
        <w:rPr>
          <w:rFonts w:ascii="Arial Narrow" w:hAnsi="Arial Narrow"/>
          <w:sz w:val="22"/>
          <w:szCs w:val="22"/>
        </w:rPr>
        <w:t>dodal</w:t>
      </w:r>
      <w:r w:rsidRPr="00DB024D">
        <w:rPr>
          <w:rFonts w:ascii="Arial Narrow" w:hAnsi="Arial Narrow"/>
          <w:sz w:val="22"/>
          <w:szCs w:val="22"/>
        </w:rPr>
        <w:t xml:space="preserve"> J. Hanák.</w:t>
      </w:r>
    </w:p>
    <w:sectPr w:rsidR="008F704A" w:rsidRPr="00DB024D" w:rsidSect="007103C4">
      <w:headerReference w:type="default" r:id="rId9"/>
      <w:footerReference w:type="default" r:id="rId10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3A" w:rsidRDefault="00C0593A" w:rsidP="002765A5">
      <w:r>
        <w:separator/>
      </w:r>
    </w:p>
  </w:endnote>
  <w:endnote w:type="continuationSeparator" w:id="0">
    <w:p w:rsidR="00C0593A" w:rsidRDefault="00C0593A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F0FB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3A" w:rsidRDefault="00C0593A" w:rsidP="002765A5">
      <w:r>
        <w:separator/>
      </w:r>
    </w:p>
  </w:footnote>
  <w:footnote w:type="continuationSeparator" w:id="0">
    <w:p w:rsidR="00C0593A" w:rsidRDefault="00C0593A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F0F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631F"/>
    <w:rsid w:val="00080F2B"/>
    <w:rsid w:val="000C15D7"/>
    <w:rsid w:val="000D4E6D"/>
    <w:rsid w:val="000D55A9"/>
    <w:rsid w:val="000F58ED"/>
    <w:rsid w:val="0010538F"/>
    <w:rsid w:val="0011464D"/>
    <w:rsid w:val="001149F2"/>
    <w:rsid w:val="001158D9"/>
    <w:rsid w:val="0012336C"/>
    <w:rsid w:val="001454ED"/>
    <w:rsid w:val="00152F20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D257E"/>
    <w:rsid w:val="002E0ABD"/>
    <w:rsid w:val="0030551C"/>
    <w:rsid w:val="003476AE"/>
    <w:rsid w:val="0036323B"/>
    <w:rsid w:val="003A2515"/>
    <w:rsid w:val="003A59AE"/>
    <w:rsid w:val="003B2A28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600F26"/>
    <w:rsid w:val="00616B08"/>
    <w:rsid w:val="00652D43"/>
    <w:rsid w:val="006947C1"/>
    <w:rsid w:val="006B413C"/>
    <w:rsid w:val="006C035B"/>
    <w:rsid w:val="006C718B"/>
    <w:rsid w:val="006D7D2A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A6600"/>
    <w:rsid w:val="007A79D9"/>
    <w:rsid w:val="007B754D"/>
    <w:rsid w:val="007C21FF"/>
    <w:rsid w:val="007C384E"/>
    <w:rsid w:val="007C4DA0"/>
    <w:rsid w:val="007C7FC6"/>
    <w:rsid w:val="00812582"/>
    <w:rsid w:val="0081783A"/>
    <w:rsid w:val="0083464C"/>
    <w:rsid w:val="008B1A3A"/>
    <w:rsid w:val="008F704A"/>
    <w:rsid w:val="00962E23"/>
    <w:rsid w:val="00967724"/>
    <w:rsid w:val="009F3C68"/>
    <w:rsid w:val="00A02922"/>
    <w:rsid w:val="00A137F1"/>
    <w:rsid w:val="00A44110"/>
    <w:rsid w:val="00A56C17"/>
    <w:rsid w:val="00A61302"/>
    <w:rsid w:val="00A632C0"/>
    <w:rsid w:val="00AA307A"/>
    <w:rsid w:val="00AA6821"/>
    <w:rsid w:val="00AC0C89"/>
    <w:rsid w:val="00AF0FBC"/>
    <w:rsid w:val="00B071BE"/>
    <w:rsid w:val="00B121E3"/>
    <w:rsid w:val="00B135ED"/>
    <w:rsid w:val="00B13CFB"/>
    <w:rsid w:val="00B15327"/>
    <w:rsid w:val="00B25FC0"/>
    <w:rsid w:val="00B26382"/>
    <w:rsid w:val="00B6165A"/>
    <w:rsid w:val="00B6445C"/>
    <w:rsid w:val="00BA5B93"/>
    <w:rsid w:val="00BC69F6"/>
    <w:rsid w:val="00BE1D73"/>
    <w:rsid w:val="00BF4D64"/>
    <w:rsid w:val="00C03818"/>
    <w:rsid w:val="00C0593A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024D"/>
    <w:rsid w:val="00DB1618"/>
    <w:rsid w:val="00DE4F8A"/>
    <w:rsid w:val="00DF7C1F"/>
    <w:rsid w:val="00E10743"/>
    <w:rsid w:val="00E34315"/>
    <w:rsid w:val="00E45CA6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E2AB-C3CE-4A2A-A89C-731D839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2015-06-12T12:50:00Z</dcterms:created>
  <dcterms:modified xsi:type="dcterms:W3CDTF">2015-06-12T12:50:00Z</dcterms:modified>
</cp:coreProperties>
</file>