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31" w:rsidRPr="00CE402F" w:rsidRDefault="00D3282D" w:rsidP="00493431">
      <w:pPr>
        <w:pStyle w:val="Nzev"/>
        <w:jc w:val="left"/>
        <w:rPr>
          <w:b w:val="0"/>
          <w:sz w:val="22"/>
          <w:szCs w:val="22"/>
        </w:rPr>
      </w:pPr>
      <w:r>
        <w:rPr>
          <w:b w:val="0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-635</wp:posOffset>
            </wp:positionV>
            <wp:extent cx="1294765" cy="1053465"/>
            <wp:effectExtent l="19050" t="0" r="635" b="0"/>
            <wp:wrapNone/>
            <wp:docPr id="4" name="obrázek 4" descr="MR logotyp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 logotyp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431" w:rsidRPr="00D1689E" w:rsidRDefault="00493431" w:rsidP="00493431">
      <w:pPr>
        <w:spacing w:after="0" w:line="240" w:lineRule="auto"/>
        <w:rPr>
          <w:rFonts w:ascii="Times New Roman" w:hAnsi="Times New Roman"/>
        </w:rPr>
      </w:pPr>
      <w:r w:rsidRPr="00D1689E">
        <w:rPr>
          <w:rFonts w:ascii="Times New Roman" w:hAnsi="Times New Roman"/>
        </w:rPr>
        <w:t>Tisková zpráva, 23. 4. 2014</w:t>
      </w:r>
    </w:p>
    <w:p w:rsidR="00493431" w:rsidRPr="00493431" w:rsidRDefault="00493431" w:rsidP="00493431">
      <w:pPr>
        <w:spacing w:after="0" w:line="360" w:lineRule="auto"/>
        <w:rPr>
          <w:rFonts w:ascii="Times New Roman" w:hAnsi="Times New Roman"/>
          <w:lang w:eastAsia="ar-SA"/>
        </w:rPr>
      </w:pPr>
    </w:p>
    <w:p w:rsidR="00493431" w:rsidRPr="00493431" w:rsidRDefault="00493431" w:rsidP="00493431">
      <w:pPr>
        <w:spacing w:after="0" w:line="360" w:lineRule="auto"/>
        <w:rPr>
          <w:rFonts w:ascii="Times New Roman" w:hAnsi="Times New Roman"/>
          <w:lang w:eastAsia="ar-SA"/>
        </w:rPr>
      </w:pPr>
    </w:p>
    <w:p w:rsidR="00493431" w:rsidRPr="00493431" w:rsidRDefault="00493431" w:rsidP="00493431">
      <w:pPr>
        <w:spacing w:after="0" w:line="360" w:lineRule="auto"/>
        <w:rPr>
          <w:rFonts w:ascii="Times New Roman" w:hAnsi="Times New Roman"/>
          <w:color w:val="FF0000"/>
          <w:sz w:val="40"/>
          <w:szCs w:val="40"/>
          <w:u w:val="single"/>
          <w:lang w:eastAsia="ar-SA"/>
        </w:rPr>
      </w:pPr>
    </w:p>
    <w:p w:rsidR="00493431" w:rsidRPr="00493431" w:rsidRDefault="00493431" w:rsidP="00493431">
      <w:pPr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493431">
        <w:rPr>
          <w:rFonts w:ascii="Times New Roman" w:hAnsi="Times New Roman"/>
          <w:sz w:val="32"/>
          <w:szCs w:val="32"/>
          <w:lang w:eastAsia="ar-SA"/>
        </w:rPr>
        <w:t xml:space="preserve">Nejlepší manažeři v ČR: </w:t>
      </w:r>
      <w:r w:rsidRPr="00493431">
        <w:rPr>
          <w:rFonts w:ascii="Times New Roman" w:hAnsi="Times New Roman"/>
          <w:sz w:val="32"/>
          <w:szCs w:val="32"/>
        </w:rPr>
        <w:t>Daniel Beneš a Zuzana Ceralová Petrofová</w:t>
      </w:r>
    </w:p>
    <w:p w:rsidR="00493431" w:rsidRDefault="00493431" w:rsidP="00493431"/>
    <w:p w:rsidR="00493431" w:rsidRDefault="00493431" w:rsidP="00493431">
      <w:pPr>
        <w:rPr>
          <w:b/>
          <w:bCs/>
        </w:rPr>
      </w:pPr>
      <w:r>
        <w:rPr>
          <w:b/>
          <w:bCs/>
        </w:rPr>
        <w:t xml:space="preserve">V paláci Žofín v Praze byly 23. dubna 2015 za účasti prezidenta republiky M. Zemana, členů vlády a 400 předních manažerů vyhlášeny výsledky letošního, již 22. ročníku soutěže MANAŽER ROKU 2014. Soutěž vyhlašují Svaz průmyslu a dopravy ČR, Konfederace zaměstnavatelských a podnikatelských svazů ČR a Česká manažerská asociace. </w:t>
      </w:r>
    </w:p>
    <w:p w:rsidR="00493431" w:rsidRDefault="00493431" w:rsidP="00493431">
      <w:r>
        <w:t>Absolutními vítězi letošního ročníku se stali a titul Manažer a Manažerka roku získali Daniel Beneš, předseda představenstva a generální ředitel společnosti ČEZ a Zuzana Ceralová Petrofová, jednatelka a ředitelka společnost PETROF. Pomyslnou štafetu předali svým nástupcům Manažer roku 2013 Karel Žďárský a Manažerka roku 2013 Jaroslava Valová. Oceněným poblahopřál prezident ČR Miloš Zeman, pod jehož záštitou se soutěž koná. Ocenění nejlepším manažerům předávali 1. místopředseda vlády a ministr financí Andrej Babiš, místopředseda vlády pro vědu, výzkum a inovace Pavel Bělobrádek, ministr zahraničních věcí Lubomír Zaorálek, ministr životního prostředí Richard Brabec, místopředseda Senátu Parlamentu ČR Přemysl Sobotka.</w:t>
      </w:r>
    </w:p>
    <w:p w:rsidR="00295792" w:rsidRDefault="00295792" w:rsidP="00493431">
      <w:r>
        <w:t>Ceny předali</w:t>
      </w:r>
      <w:r w:rsidR="00493431">
        <w:t xml:space="preserve"> také vyhlašovatelé soutěže MANAŽER ROKU, kteří </w:t>
      </w:r>
      <w:r>
        <w:t xml:space="preserve">se v rámci Hodnitelské komise podíleli na výběru vítězů. </w:t>
      </w:r>
      <w:r w:rsidRPr="009C6164">
        <w:rPr>
          <w:b/>
          <w:i/>
        </w:rPr>
        <w:t>„Vybírali jsme podle charakterových vlastností, manažerských schopností a našich dlouhodobých principů, které nemá žádná jiná soutěž. Vítězové měli špičkové výsledky ve všech pěti námi hodnocených oblastech, včetně produktivity práce a přidané hodnoty, o kterých se podle mne v ČR mluví málo. U obou vítězů jsme dospěli k mimořádné shodě, oba získali velmi vysoký počet bodů,“</w:t>
      </w:r>
      <w:r>
        <w:t xml:space="preserve"> uvedl Jaroslav Hanák, prezident Svazu průmyslu a dopravy ČR. </w:t>
      </w:r>
    </w:p>
    <w:p w:rsidR="00493431" w:rsidRDefault="00493431" w:rsidP="00493431">
      <w:r w:rsidRPr="009C6164">
        <w:rPr>
          <w:b/>
          <w:i/>
        </w:rPr>
        <w:t xml:space="preserve">„Vítěze jsme vybírali podle jejich výsledků v posledních třech letech, akcentovali jsme přitom ještě více než dříve produktivitu práce a základní makroekonomické ukazatele vůbec. Tedy parametry, které v jiných soutěžích postrádáme. Velký důraz jsme také kladli na společenskou odpovědnost, včetně toho, jak se firmy chovají ke svým zaměstnancům,“ </w:t>
      </w:r>
      <w:r w:rsidR="00295792">
        <w:t>uvedl</w:t>
      </w:r>
      <w:r>
        <w:t xml:space="preserve"> Jan Wiesner, předseda Konfederace zaměstnavatelských a podnikatelských svazů</w:t>
      </w:r>
      <w:r w:rsidR="00295792">
        <w:t xml:space="preserve"> ČR</w:t>
      </w:r>
      <w:r>
        <w:t xml:space="preserve">. </w:t>
      </w:r>
    </w:p>
    <w:p w:rsidR="00493431" w:rsidRDefault="00493431" w:rsidP="00493431">
      <w:r w:rsidRPr="009C6164">
        <w:rPr>
          <w:b/>
          <w:i/>
        </w:rPr>
        <w:t>„Oproti loňsku byl mezi finalisty cítit větší optimismus z vývoje ekonomiky</w:t>
      </w:r>
      <w:r w:rsidR="00295792" w:rsidRPr="009C6164">
        <w:rPr>
          <w:b/>
          <w:i/>
        </w:rPr>
        <w:t xml:space="preserve"> u</w:t>
      </w:r>
      <w:r w:rsidRPr="009C6164">
        <w:rPr>
          <w:b/>
          <w:i/>
        </w:rPr>
        <w:t>ž proto, že odvahu se přihlásit dostalo více manažerů než loni. Dalším posunem je, že ve finále jsme měli 23</w:t>
      </w:r>
      <w:r w:rsidR="00295792" w:rsidRPr="009C6164">
        <w:rPr>
          <w:b/>
          <w:i/>
        </w:rPr>
        <w:t xml:space="preserve"> procentní</w:t>
      </w:r>
      <w:r w:rsidRPr="009C6164">
        <w:rPr>
          <w:b/>
          <w:i/>
        </w:rPr>
        <w:t xml:space="preserve"> podíl žen. Naše kritéria hodnocení jsou jasná: osobní příspěvek manažera k dobrým výsledkům firmy či instituce a jeho úsilí o zlepšení věcí veřejných. Jde nám přece o prosperitu celé ČR, nejen starost o vlastní byznys,“</w:t>
      </w:r>
      <w:r>
        <w:t xml:space="preserve"> </w:t>
      </w:r>
      <w:r w:rsidR="00295792">
        <w:t xml:space="preserve">uvedl </w:t>
      </w:r>
      <w:r>
        <w:t xml:space="preserve">Pavel Kafka, prezident České manažerské asociace. </w:t>
      </w:r>
    </w:p>
    <w:p w:rsidR="00493431" w:rsidRDefault="00493431" w:rsidP="00493431">
      <w:r>
        <w:t xml:space="preserve">Deset nejlepších manažerů bylo vybráno do žebříčku TOP 10. Jsou jimi: předseda představenstva a generální ředitel společnosti ČEZ a. s. Daniel Beneš, předseda představenstva a generální ředitel společnosti KOH-I-NOOR holding a. s. Vlastislav Bříza, ředitelka a jednatelka společnosti PETROF, s.r.o. Zuzana Ceralová Petrofová, generální ředitel a předseda představenstva společnosti TŘINECKÉ ŽELEZÁRNY, a. s. Jan Czudek, předseda společnosti Moděva oděvní družstvo Konice Leo Doseděl, předseda představenstva a výkonný ředitel společnosti ELCOM, a. s. Jiří Holoubek, generální ředitel společnosti AGRO Jesenice u Prahy a.s. Josef </w:t>
      </w:r>
      <w:r>
        <w:lastRenderedPageBreak/>
        <w:t xml:space="preserve">Kubiš, předseda představenstva a generální ředitel společnosti UniCredit Bank Czech Republic and Slovakia, a. s. Jiří Kunert, předsedkyně představenstva společnosti RENOMIA, a. s. Jiřina Nepalová a ředitelka Divadla Spejbla a Hurvínka Helena Štáchová. </w:t>
      </w:r>
    </w:p>
    <w:p w:rsidR="00493431" w:rsidRDefault="00493431" w:rsidP="00493431">
      <w:r>
        <w:t xml:space="preserve">Oceněni byli i manažeři v dalších kategoriích: Mladý manažerský talent, Vynikající manažer malé firmy do 50 zaměstnanců, Vynikající manažer střední firmy do 250 zaměstnanců a Manažeři odvětví ve 23 oborech. Zvláštní kategorií je uvedení do Síně slávy: v tomto roce do ní byl uveden Prof. </w:t>
      </w:r>
      <w:r w:rsidR="00295792">
        <w:t>Zdeněk</w:t>
      </w:r>
      <w:r>
        <w:t xml:space="preserve"> Souček. Součástí akce bylo rovněž vyhlášení výsledků soutěže o </w:t>
      </w:r>
      <w:r w:rsidR="00295792">
        <w:t xml:space="preserve">nejlepší </w:t>
      </w:r>
      <w:r>
        <w:t>stud</w:t>
      </w:r>
      <w:r w:rsidR="00295792">
        <w:t xml:space="preserve">entskou esej, tentokrát zaměřenou na některé z témat, vztahující se k </w:t>
      </w:r>
      <w:r>
        <w:t>Rok</w:t>
      </w:r>
      <w:r w:rsidR="00295792">
        <w:t>u</w:t>
      </w:r>
      <w:r>
        <w:t xml:space="preserve"> pr</w:t>
      </w:r>
      <w:r w:rsidR="00295792">
        <w:t>ůmyslu a technického vzdělávání, které vyhlásil Svaz průmyslu a dopravy ČR se svými partnery.</w:t>
      </w:r>
    </w:p>
    <w:p w:rsidR="00295792" w:rsidRDefault="00295792" w:rsidP="00493431"/>
    <w:p w:rsidR="00295792" w:rsidRPr="00295792" w:rsidRDefault="00295792" w:rsidP="0029579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Výsledky 22. ročníku soutěže MANAŽER ROKU 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686"/>
        <w:gridCol w:w="3128"/>
      </w:tblGrid>
      <w:tr w:rsidR="00295792" w:rsidTr="00491428">
        <w:trPr>
          <w:trHeight w:hRule="exact" w:val="6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pStyle w:val="Nadpis1"/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right="71" w:firstLine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MANAŽER ROKU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Ing. Daniel Beneš, MBA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ČEZ a. s.</w:t>
            </w:r>
          </w:p>
        </w:tc>
      </w:tr>
      <w:tr w:rsidR="00295792" w:rsidTr="00491428">
        <w:trPr>
          <w:trHeight w:hRule="exact" w:val="6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pStyle w:val="Nadpis1"/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right="71" w:firstLine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MANAŽERKA ROKU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Mgr. Zuzana Ceralová Petrofová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PETROF, spol. s r. o.</w:t>
            </w:r>
          </w:p>
        </w:tc>
      </w:tr>
    </w:tbl>
    <w:p w:rsidR="00295792" w:rsidRDefault="00295792" w:rsidP="00295792">
      <w:pPr>
        <w:rPr>
          <w:rFonts w:ascii="Arial Narrow" w:hAnsi="Arial Narrow"/>
        </w:rPr>
      </w:pPr>
    </w:p>
    <w:p w:rsidR="00295792" w:rsidRDefault="00295792" w:rsidP="00295792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TOP 10 nejlepších manažerů v ČR</w:t>
      </w:r>
    </w:p>
    <w:p w:rsidR="00295792" w:rsidRPr="00295792" w:rsidRDefault="00295792" w:rsidP="0029579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Podle abecedy / nikoliv podle pořadí /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4297"/>
        <w:gridCol w:w="5068"/>
      </w:tblGrid>
      <w:tr w:rsidR="00295792" w:rsidTr="00491428">
        <w:trPr>
          <w:trHeight w:hRule="exact" w:val="3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92" w:rsidRDefault="00295792" w:rsidP="00491428">
            <w:pPr>
              <w:snapToGrid w:val="0"/>
              <w:rPr>
                <w:rFonts w:ascii="Arial Narrow" w:hAnsi="Arial Narrow"/>
                <w:i/>
                <w:sz w:val="16"/>
                <w:szCs w:val="16"/>
                <w:lang w:val="cs-CZ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92" w:rsidRDefault="00295792" w:rsidP="00491428">
            <w:pPr>
              <w:pStyle w:val="Nadpis2"/>
              <w:widowControl w:val="0"/>
              <w:numPr>
                <w:ilvl w:val="1"/>
                <w:numId w:val="11"/>
              </w:numPr>
              <w:suppressAutoHyphens/>
              <w:snapToGrid w:val="0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sz w:val="16"/>
                <w:szCs w:val="16"/>
              </w:rPr>
              <w:t>Jméno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92" w:rsidRDefault="00295792" w:rsidP="00491428">
            <w:pPr>
              <w:pStyle w:val="Zhlav"/>
              <w:tabs>
                <w:tab w:val="left" w:pos="708"/>
              </w:tabs>
              <w:snapToGrid w:val="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Firma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Daniel Beneš, MBA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předseda představenstva a generální ředitel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ČEZ a. s.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Vlastislav Bříza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předseda představenstva a generální ředitel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KOH-I-NOOR Holding a. s.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Mgr. Zuzana Ceralová Petrofová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ředitelka a jednatelka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PETROF, spol. s r. o.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Jan Czudek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generální ředitel a předseda představenstva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TŘINECKÉ ŽELEZÁRNY, a. s.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Leo Doseděl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MODĚVA oděvní družstvo Konice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Jiří Holoubek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předseda představenstva a výkonný ředitel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ELCOM, a. s.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Josef Kubiš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generální ředitel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AGRO Jesenice u Prahy, a. s.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Jiří Kunert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předseda představenstva a generální ředitel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UniCredit Bank Czech Republic and Slovakia, a. s.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Jiřina Nepalová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předsedkyně představenstva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RENOMIA a. s.</w:t>
            </w:r>
          </w:p>
        </w:tc>
      </w:tr>
      <w:tr w:rsidR="00295792" w:rsidTr="00491428">
        <w:trPr>
          <w:trHeight w:hRule="exact" w:val="5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val="cs-CZ"/>
              </w:rPr>
            </w:pPr>
            <w:r>
              <w:rPr>
                <w:rFonts w:ascii="Arial Narrow" w:hAnsi="Arial Narrow"/>
                <w:sz w:val="16"/>
                <w:szCs w:val="16"/>
                <w:lang w:val="cs-CZ"/>
              </w:rPr>
              <w:t>10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Mgr. Helena Štáchová</w:t>
            </w:r>
          </w:p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ředitelka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Divadlo S+H</w:t>
            </w:r>
          </w:p>
        </w:tc>
      </w:tr>
    </w:tbl>
    <w:p w:rsidR="00295792" w:rsidRDefault="00295792" w:rsidP="00295792">
      <w:pPr>
        <w:rPr>
          <w:rFonts w:ascii="Arial Narrow" w:hAnsi="Arial Narrow"/>
          <w:sz w:val="16"/>
          <w:szCs w:val="16"/>
        </w:rPr>
      </w:pPr>
    </w:p>
    <w:p w:rsidR="00295792" w:rsidRDefault="00295792" w:rsidP="00295792">
      <w:pPr>
        <w:rPr>
          <w:rFonts w:ascii="Arial Narrow" w:hAnsi="Arial Narrow"/>
          <w:sz w:val="16"/>
          <w:szCs w:val="16"/>
        </w:rPr>
      </w:pPr>
    </w:p>
    <w:p w:rsidR="00295792" w:rsidRDefault="00295792" w:rsidP="00295792">
      <w:pPr>
        <w:rPr>
          <w:rFonts w:ascii="Arial Narrow" w:hAnsi="Arial Narrow"/>
          <w:sz w:val="16"/>
          <w:szCs w:val="16"/>
        </w:rPr>
      </w:pPr>
    </w:p>
    <w:p w:rsidR="00295792" w:rsidRDefault="00295792" w:rsidP="00295792">
      <w:pPr>
        <w:rPr>
          <w:rFonts w:ascii="Arial Narrow" w:hAnsi="Arial Narrow"/>
          <w:sz w:val="16"/>
          <w:szCs w:val="16"/>
        </w:rPr>
      </w:pPr>
    </w:p>
    <w:p w:rsidR="00295792" w:rsidRDefault="00295792" w:rsidP="00295792">
      <w:pPr>
        <w:rPr>
          <w:rFonts w:ascii="Arial Narrow" w:hAnsi="Arial Narrow"/>
          <w:sz w:val="16"/>
          <w:szCs w:val="16"/>
        </w:rPr>
      </w:pPr>
    </w:p>
    <w:p w:rsidR="00295792" w:rsidRDefault="00295792" w:rsidP="00295792">
      <w:pPr>
        <w:ind w:left="-284" w:right="-426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lastRenderedPageBreak/>
        <w:t>Mladý manažerský talent, Vynikající manažer malé a střední firmy, Síň slávy, O nejlepší studentskou esej:</w:t>
      </w:r>
    </w:p>
    <w:p w:rsidR="00295792" w:rsidRDefault="00295792" w:rsidP="00295792">
      <w:pPr>
        <w:rPr>
          <w:rFonts w:ascii="Arial Narrow" w:hAnsi="Arial Narrow"/>
          <w:sz w:val="12"/>
          <w:szCs w:val="12"/>
          <w:u w:val="single"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3262"/>
        <w:gridCol w:w="3270"/>
      </w:tblGrid>
      <w:tr w:rsidR="00295792" w:rsidTr="00491428">
        <w:trPr>
          <w:trHeight w:hRule="exact" w:val="51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MLADÝ Manažerský talent</w:t>
            </w:r>
          </w:p>
          <w:p w:rsidR="00295792" w:rsidRDefault="00295792" w:rsidP="00491428">
            <w:pPr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Monika Šimánková, Ph.D.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HESTEGO a. s.</w:t>
            </w:r>
          </w:p>
        </w:tc>
      </w:tr>
      <w:tr w:rsidR="00295792" w:rsidTr="00491428">
        <w:trPr>
          <w:trHeight w:hRule="exact" w:val="51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Vynikající manažer malé firmy do 50 zaměstnanců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Mgr. Helena Štáchová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Divadlo S+H</w:t>
            </w:r>
          </w:p>
        </w:tc>
      </w:tr>
      <w:tr w:rsidR="00295792" w:rsidTr="00491428">
        <w:trPr>
          <w:trHeight w:hRule="exact" w:val="51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pStyle w:val="Nadpis1"/>
              <w:widowControl w:val="0"/>
              <w:numPr>
                <w:ilvl w:val="0"/>
                <w:numId w:val="11"/>
              </w:numPr>
              <w:suppressAutoHyphens/>
              <w:snapToGrid w:val="0"/>
              <w:ind w:left="0" w:right="214" w:firstLine="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Vynikající manažer STŘEDNÍ firmy do 250 zaměstnanců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Mgr. Zuzana Ceralová Petrofová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PETROF, spol. s r. o.</w:t>
            </w:r>
          </w:p>
        </w:tc>
      </w:tr>
      <w:tr w:rsidR="00295792" w:rsidTr="00491428">
        <w:trPr>
          <w:trHeight w:hRule="exact" w:val="3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SÍŇ SLÁVY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tabs>
                <w:tab w:val="left" w:pos="3246"/>
                <w:tab w:val="left" w:pos="5948"/>
              </w:tabs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Prof. Dr. Zdeněk Souček, DrSc.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Management Focus</w:t>
            </w:r>
          </w:p>
        </w:tc>
      </w:tr>
      <w:tr w:rsidR="00295792" w:rsidTr="00491428">
        <w:trPr>
          <w:trHeight w:hRule="exact" w:val="3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O NEJLEPŠÍ STUDENTSKOU ESEJ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Patrik Borýsek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VŠE Praha</w:t>
            </w:r>
          </w:p>
        </w:tc>
      </w:tr>
      <w:tr w:rsidR="00295792" w:rsidTr="00491428">
        <w:trPr>
          <w:trHeight w:hRule="exact" w:val="3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O NEJLEPŠÍ STUDENTSKOU ESEJ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Anežka Kolúchová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Vysoká škola báňská – TU Ostrava</w:t>
            </w:r>
          </w:p>
        </w:tc>
      </w:tr>
      <w:tr w:rsidR="00295792" w:rsidTr="00491428">
        <w:trPr>
          <w:trHeight w:hRule="exact" w:val="3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O NEJLEPŠÍ STUDENTSKOU ESEJ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Lucie Vozáková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Vysoká škola báňská – TU Ostrava</w:t>
            </w:r>
          </w:p>
        </w:tc>
      </w:tr>
    </w:tbl>
    <w:p w:rsidR="00295792" w:rsidRDefault="00295792" w:rsidP="00295792">
      <w:pPr>
        <w:rPr>
          <w:rFonts w:ascii="Arial Narrow" w:hAnsi="Arial Narrow"/>
        </w:rPr>
      </w:pPr>
    </w:p>
    <w:p w:rsidR="00295792" w:rsidRDefault="00295792" w:rsidP="00295792">
      <w:pPr>
        <w:pStyle w:val="Nadpis4"/>
        <w:widowControl w:val="0"/>
        <w:numPr>
          <w:ilvl w:val="3"/>
          <w:numId w:val="11"/>
        </w:numPr>
        <w:suppressAutoHyphens/>
        <w:spacing w:before="0" w:after="0" w:line="240" w:lineRule="auto"/>
        <w:ind w:left="0" w:right="1134" w:firstLine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Manažeři odvětví</w:t>
      </w:r>
    </w:p>
    <w:p w:rsidR="00295792" w:rsidRPr="00295792" w:rsidRDefault="00295792" w:rsidP="00295792"/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402"/>
        <w:gridCol w:w="3412"/>
      </w:tblGrid>
      <w:tr w:rsidR="00295792" w:rsidTr="00491428">
        <w:trPr>
          <w:trHeight w:hRule="exact"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92" w:rsidRDefault="00295792" w:rsidP="00491428">
            <w:pPr>
              <w:pStyle w:val="Zhlav"/>
              <w:tabs>
                <w:tab w:val="left" w:pos="708"/>
              </w:tabs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Odvětví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92" w:rsidRDefault="00295792" w:rsidP="00491428">
            <w:pPr>
              <w:pStyle w:val="Nadpis2"/>
              <w:widowControl w:val="0"/>
              <w:numPr>
                <w:ilvl w:val="1"/>
                <w:numId w:val="11"/>
              </w:numPr>
              <w:suppressAutoHyphens/>
              <w:snapToGrid w:val="0"/>
              <w:spacing w:before="0" w:after="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Jméno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92" w:rsidRDefault="00295792" w:rsidP="00491428">
            <w:pPr>
              <w:pStyle w:val="Zhlav"/>
              <w:tabs>
                <w:tab w:val="left" w:pos="708"/>
              </w:tabs>
              <w:snapToGrid w:val="0"/>
              <w:rPr>
                <w:i/>
              </w:rPr>
            </w:pPr>
            <w:r>
              <w:rPr>
                <w:i/>
              </w:rPr>
              <w:t>Firma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Zemědělství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Josef Kubiš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AGRO Jesenice u Prahy,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Potravinářská výroba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Tomáš Milich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OVUS – podnik živočišné výroby, spol. s r. o.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a prodej textilu, oděvů a tkanin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Leo Doseděl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MODĚVA oděvní družstvo Konice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pro sklářský průmysl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Zdeněk Frelich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AGC Flat Glass Czech a. s., člen skupiny AGC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 xml:space="preserve">Výroba a zpracování dřeva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Vlastislav Bříza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KOH-I-NOOR Holding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Zpracování plastů a gumy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Czeslaw Kura, Ph.D., MBA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 NORTH CZECH,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Chemie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Josef Tichý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Explosia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kovů a hutních výrobků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Jan Czudek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TŘINECKÉ ŽELEZÁRNY,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součástek pro strojní zařízení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Zdeněk Sobota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Obzor, výrobní družstvo, Plzeň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a distribuce energií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Daniel Beneš, MBA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ČEZ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modelů, nástrojů a nářadí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Mgr. Zuzana Ceralová Petrofová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PETROF, spol. s r. o.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strojů a zařízení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Jan Houdek, Ph.D.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INCO engineering, s. r. o.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elektrických přístrojů a zařízení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Jiří Holoubek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ELCOM,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Výroba komponentů pro stavebnictví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Jindřich Zdráhal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Mechanika Prostějov, výrobní družstvo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Obchod a cestovní ruch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Martina Grygar Březinová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Sodexo Pass Česká republika,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DOPRAVA A Letectví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Ilona Plšková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Aircraft Industries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Bankovnictví a pojišťovnictví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Jiřina Nepalová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RENOMIA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Informační technologie a vzdělávání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PhDr. Pavel Makovský, Ph.D., MBA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LIGS UNIVERSITY, s. r. o.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Zdravotnictví A SOCIÁLNÍ SLUŽBY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MUDr. Michaela Tomanová, MBA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Rehabilitační ústav Brandýs nad Orlicí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Veřejná správa - tajemník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JUDr. Tomáš Elis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Statutární město Opava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lastRenderedPageBreak/>
              <w:t>Veřejná správa - představitel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Mgr. František Lukl, MPA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Město Kyjov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570"/>
              </w:tabs>
              <w:suppressAutoHyphens/>
              <w:snapToGrid w:val="0"/>
              <w:spacing w:after="0" w:line="240" w:lineRule="auto"/>
              <w:ind w:left="214" w:hanging="14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Služby pro podnikatele - zemědělství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Ing. Jiří Sobota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Zemědělská společnost Sloveč, a. s.</w:t>
            </w:r>
          </w:p>
        </w:tc>
      </w:tr>
      <w:tr w:rsidR="00295792" w:rsidTr="00491428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widowControl w:val="0"/>
              <w:numPr>
                <w:ilvl w:val="0"/>
                <w:numId w:val="12"/>
              </w:numPr>
              <w:tabs>
                <w:tab w:val="left" w:pos="712"/>
              </w:tabs>
              <w:suppressAutoHyphens/>
              <w:snapToGrid w:val="0"/>
              <w:spacing w:after="0" w:line="240" w:lineRule="auto"/>
              <w:ind w:left="356" w:hanging="284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Služby pro veřejnost - kultura a sport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Mgr. Helena Štáchová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792" w:rsidRDefault="00295792" w:rsidP="00491428">
            <w:pPr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Divadlo S+H</w:t>
            </w:r>
          </w:p>
        </w:tc>
      </w:tr>
    </w:tbl>
    <w:p w:rsidR="00295792" w:rsidRDefault="00295792" w:rsidP="00295792"/>
    <w:p w:rsidR="00295792" w:rsidRPr="00295792" w:rsidRDefault="00295792" w:rsidP="00295792">
      <w:pPr>
        <w:rPr>
          <w:rFonts w:ascii="Times New Roman" w:hAnsi="Times New Roman"/>
          <w:sz w:val="20"/>
          <w:szCs w:val="20"/>
        </w:rPr>
      </w:pPr>
    </w:p>
    <w:p w:rsidR="00295792" w:rsidRPr="00295792" w:rsidRDefault="00295792" w:rsidP="00295792">
      <w:pPr>
        <w:widowControl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95792">
        <w:rPr>
          <w:rFonts w:ascii="Times New Roman" w:hAnsi="Times New Roman"/>
          <w:b/>
          <w:bCs/>
          <w:sz w:val="20"/>
          <w:szCs w:val="20"/>
        </w:rPr>
        <w:t xml:space="preserve">Co je soutěž MANAŽER ROKU </w:t>
      </w:r>
    </w:p>
    <w:p w:rsidR="00295792" w:rsidRPr="009C6164" w:rsidRDefault="00295792" w:rsidP="00295792">
      <w:pPr>
        <w:widowControl w:val="0"/>
        <w:spacing w:after="0"/>
        <w:jc w:val="both"/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</w:pPr>
      <w:r w:rsidRPr="00295792">
        <w:rPr>
          <w:rFonts w:ascii="Times New Roman" w:hAnsi="Times New Roman"/>
          <w:sz w:val="20"/>
          <w:szCs w:val="20"/>
        </w:rPr>
        <w:t>Jde o nejprestižnější a systematicky nejpropracovanější manažerskou soutěž v ČR. Jejím cílem je vyhledat, objektivně a nezávisle vybrat a zviditelnit nejlepší a nejvýznamnější osobnosti managementu, jejich metody a přínos pro rozvoj firem a celé ekonomiky. Společenským a etickým posláním akce je přispět k rozvoji elity českého managementu. Vyhlašovateli soutěže jsou Svaz průmyslu a dopravy ČR, Konfederace zaměstnavatelských a podnikatelských svazů ČR a Česká manažerská asociace, která je rovněž organizátorem soutěže. Slavnostní vyhlášení výsledků letošního</w:t>
      </w:r>
      <w:r w:rsidR="009C6164">
        <w:rPr>
          <w:rFonts w:ascii="Times New Roman" w:hAnsi="Times New Roman"/>
          <w:sz w:val="20"/>
          <w:szCs w:val="20"/>
        </w:rPr>
        <w:t xml:space="preserve"> již 22. ročníku soutěže proběhlo </w:t>
      </w:r>
      <w:r w:rsidRPr="00295792">
        <w:rPr>
          <w:rFonts w:ascii="Times New Roman" w:hAnsi="Times New Roman"/>
          <w:sz w:val="20"/>
          <w:szCs w:val="20"/>
        </w:rPr>
        <w:t xml:space="preserve">23. dubna 2015 v pražském paláci Žofín. Soutěž </w:t>
      </w:r>
      <w:r w:rsidR="009C6164">
        <w:rPr>
          <w:rFonts w:ascii="Times New Roman" w:hAnsi="Times New Roman"/>
          <w:sz w:val="20"/>
          <w:szCs w:val="20"/>
        </w:rPr>
        <w:t xml:space="preserve">se </w:t>
      </w:r>
      <w:r w:rsidRPr="00295792">
        <w:rPr>
          <w:rFonts w:ascii="Times New Roman" w:hAnsi="Times New Roman"/>
          <w:sz w:val="20"/>
          <w:szCs w:val="20"/>
        </w:rPr>
        <w:t xml:space="preserve">letos </w:t>
      </w:r>
      <w:r w:rsidR="009C6164">
        <w:rPr>
          <w:rFonts w:ascii="Times New Roman" w:hAnsi="Times New Roman"/>
          <w:sz w:val="20"/>
          <w:szCs w:val="20"/>
        </w:rPr>
        <w:t>uskutečnila</w:t>
      </w:r>
      <w:r w:rsidRPr="00295792">
        <w:rPr>
          <w:rFonts w:ascii="Times New Roman" w:hAnsi="Times New Roman"/>
          <w:sz w:val="20"/>
          <w:szCs w:val="20"/>
        </w:rPr>
        <w:t xml:space="preserve"> v rámci Roku průmyslu a technického vzdělávání.</w:t>
      </w:r>
      <w:r w:rsidR="009C6164">
        <w:rPr>
          <w:rFonts w:ascii="Times New Roman" w:hAnsi="Times New Roman"/>
          <w:sz w:val="20"/>
          <w:szCs w:val="20"/>
        </w:rPr>
        <w:t xml:space="preserve"> </w:t>
      </w:r>
      <w:r w:rsidRPr="00295792">
        <w:rPr>
          <w:rFonts w:ascii="Times New Roman" w:hAnsi="Times New Roman"/>
          <w:sz w:val="20"/>
          <w:szCs w:val="20"/>
        </w:rPr>
        <w:t xml:space="preserve">Další informace naleznete na webové stránce </w:t>
      </w:r>
      <w:hyperlink r:id="rId8" w:history="1">
        <w:r w:rsidRPr="00295792">
          <w:rPr>
            <w:rStyle w:val="Hypertextovodkaz"/>
            <w:rFonts w:ascii="Times New Roman" w:hAnsi="Times New Roman"/>
            <w:sz w:val="20"/>
            <w:szCs w:val="20"/>
          </w:rPr>
          <w:t>www.manazerroku.cz</w:t>
        </w:r>
      </w:hyperlink>
      <w:r w:rsidRPr="00295792">
        <w:rPr>
          <w:rStyle w:val="Hypertextovodkaz"/>
          <w:rFonts w:ascii="Times New Roman" w:hAnsi="Times New Roman"/>
          <w:b/>
          <w:sz w:val="20"/>
          <w:szCs w:val="20"/>
        </w:rPr>
        <w:t>.</w:t>
      </w:r>
    </w:p>
    <w:p w:rsidR="00295792" w:rsidRPr="00295792" w:rsidRDefault="00295792" w:rsidP="00295792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95792" w:rsidRPr="00295792" w:rsidRDefault="00295792" w:rsidP="0029579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95792">
        <w:rPr>
          <w:rFonts w:ascii="Times New Roman" w:hAnsi="Times New Roman"/>
          <w:b/>
          <w:bCs/>
          <w:sz w:val="20"/>
          <w:szCs w:val="20"/>
        </w:rPr>
        <w:t>Kontakt pro zájemce o účast v soutěži MANAŽER ROKU</w:t>
      </w:r>
    </w:p>
    <w:p w:rsidR="00295792" w:rsidRPr="00295792" w:rsidRDefault="00295792" w:rsidP="00295792">
      <w:pPr>
        <w:spacing w:after="0"/>
        <w:rPr>
          <w:rFonts w:ascii="Times New Roman" w:hAnsi="Times New Roman"/>
          <w:sz w:val="20"/>
          <w:szCs w:val="20"/>
        </w:rPr>
      </w:pPr>
      <w:r w:rsidRPr="00295792">
        <w:rPr>
          <w:rFonts w:ascii="Times New Roman" w:hAnsi="Times New Roman"/>
          <w:sz w:val="20"/>
          <w:szCs w:val="20"/>
        </w:rPr>
        <w:t xml:space="preserve">Dr. Rastislav Lukovič, tajemník soutěže MANAŽER ROKU, Česká manažerská asociace, Václavské nám. 21, 113 60 Praha 1, tel.: +420 224 109 301, 434, e-mail: </w:t>
      </w:r>
      <w:hyperlink r:id="rId9" w:history="1">
        <w:r w:rsidRPr="00295792">
          <w:rPr>
            <w:rStyle w:val="Hypertextovodkaz"/>
            <w:rFonts w:ascii="Times New Roman" w:hAnsi="Times New Roman"/>
            <w:sz w:val="20"/>
            <w:szCs w:val="20"/>
          </w:rPr>
          <w:t>lukovic@cma.cz</w:t>
        </w:r>
      </w:hyperlink>
    </w:p>
    <w:p w:rsidR="00295792" w:rsidRPr="00295792" w:rsidRDefault="00295792" w:rsidP="00295792">
      <w:pPr>
        <w:spacing w:after="0"/>
        <w:rPr>
          <w:rFonts w:ascii="Times New Roman" w:hAnsi="Times New Roman"/>
          <w:sz w:val="20"/>
          <w:szCs w:val="20"/>
        </w:rPr>
      </w:pPr>
    </w:p>
    <w:p w:rsidR="00295792" w:rsidRPr="00295792" w:rsidRDefault="00295792" w:rsidP="0029579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95792">
        <w:rPr>
          <w:rFonts w:ascii="Times New Roman" w:hAnsi="Times New Roman"/>
          <w:b/>
          <w:bCs/>
          <w:sz w:val="20"/>
          <w:szCs w:val="20"/>
        </w:rPr>
        <w:t>Tiskový mluvčí soutěže MANAŽER ROKU</w:t>
      </w:r>
    </w:p>
    <w:p w:rsidR="00295792" w:rsidRPr="00295792" w:rsidRDefault="00295792" w:rsidP="00295792">
      <w:pPr>
        <w:widowControl w:val="0"/>
        <w:spacing w:after="0"/>
        <w:jc w:val="both"/>
        <w:rPr>
          <w:rStyle w:val="Hypertextovodkaz"/>
          <w:rFonts w:ascii="Times New Roman" w:hAnsi="Times New Roman"/>
          <w:sz w:val="20"/>
          <w:szCs w:val="20"/>
        </w:rPr>
      </w:pPr>
      <w:r w:rsidRPr="00295792">
        <w:rPr>
          <w:rFonts w:ascii="Times New Roman" w:hAnsi="Times New Roman"/>
          <w:sz w:val="20"/>
          <w:szCs w:val="20"/>
        </w:rPr>
        <w:t xml:space="preserve">Milan Mostýn, ředitel Sekce komunikace, Svaz průmyslu a dopravy ČR, Freyova 948/11, 190 00 Praha 9 – Vysočany, tel.: +420 739 452 816, e-mail: </w:t>
      </w:r>
      <w:hyperlink r:id="rId10" w:history="1">
        <w:r w:rsidRPr="00295792">
          <w:rPr>
            <w:rStyle w:val="Hypertextovodkaz"/>
            <w:rFonts w:ascii="Times New Roman" w:hAnsi="Times New Roman"/>
            <w:sz w:val="20"/>
            <w:szCs w:val="20"/>
          </w:rPr>
          <w:t>mmostyn@spcr.c</w:t>
        </w:r>
      </w:hyperlink>
      <w:r w:rsidRPr="00295792">
        <w:rPr>
          <w:rStyle w:val="Hypertextovodkaz"/>
          <w:rFonts w:ascii="Times New Roman" w:hAnsi="Times New Roman"/>
          <w:sz w:val="20"/>
          <w:szCs w:val="20"/>
        </w:rPr>
        <w:t>z</w:t>
      </w:r>
    </w:p>
    <w:p w:rsidR="00295792" w:rsidRPr="00295792" w:rsidRDefault="00295792" w:rsidP="0029579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95792" w:rsidRPr="00295792" w:rsidRDefault="00295792" w:rsidP="00295792">
      <w:pPr>
        <w:pStyle w:val="Normlnweb"/>
        <w:spacing w:line="276" w:lineRule="auto"/>
        <w:jc w:val="both"/>
        <w:rPr>
          <w:sz w:val="20"/>
          <w:szCs w:val="20"/>
        </w:rPr>
      </w:pPr>
      <w:r w:rsidRPr="00295792">
        <w:rPr>
          <w:rStyle w:val="Siln"/>
          <w:sz w:val="20"/>
          <w:szCs w:val="20"/>
        </w:rPr>
        <w:t xml:space="preserve">Co je soutěž MANAŽER ROKU </w:t>
      </w:r>
    </w:p>
    <w:p w:rsidR="00295792" w:rsidRPr="00295792" w:rsidRDefault="00295792" w:rsidP="00295792">
      <w:pPr>
        <w:pStyle w:val="Normlnweb"/>
        <w:spacing w:line="276" w:lineRule="auto"/>
        <w:jc w:val="both"/>
        <w:rPr>
          <w:i/>
          <w:sz w:val="20"/>
          <w:szCs w:val="20"/>
        </w:rPr>
      </w:pPr>
      <w:r w:rsidRPr="00295792">
        <w:rPr>
          <w:i/>
          <w:sz w:val="20"/>
          <w:szCs w:val="20"/>
        </w:rPr>
        <w:t xml:space="preserve">Jde o nejprestižnější a systematicky nejpropracovanější manažerskou soutěž v ČR. Jejím cílem je vyhledat, objektivně a nezávisle vybrat a zviditelnit nejlepší a nejvýznamnější osobnosti managementu, jejich metody a přínos pro rozvoj firem a celé ekonomiky. Společenským a etickým posláním akce je přispět k rozvoji elity českého managementu. Vyhlašovateli soutěže jsou Svaz průmyslu a dopravy ČR, Konfederace zaměstnavatelských a podnikatelských svazů ČR a Česká manažerská asociace, která je rovněž organizátorem soutěže. Slavnostní vyhlášení výsledků letošního, již 22. ročníku soutěže, proběhla 23. dubna 2015 v pražském paláci Žofín. Soutěž letos proběhla v rámci Roku průmyslu a technického vzdělávání. </w:t>
      </w:r>
    </w:p>
    <w:p w:rsidR="00295792" w:rsidRPr="00295792" w:rsidRDefault="00295792" w:rsidP="00295792">
      <w:pPr>
        <w:pStyle w:val="Normlnweb"/>
        <w:spacing w:line="276" w:lineRule="auto"/>
        <w:jc w:val="both"/>
        <w:rPr>
          <w:color w:val="0000FF"/>
          <w:sz w:val="20"/>
          <w:szCs w:val="20"/>
          <w:u w:val="single"/>
        </w:rPr>
      </w:pPr>
      <w:r w:rsidRPr="00295792">
        <w:rPr>
          <w:sz w:val="20"/>
          <w:szCs w:val="20"/>
        </w:rPr>
        <w:t xml:space="preserve">Další informace naleznete na webové stránce </w:t>
      </w:r>
      <w:r w:rsidRPr="00295792">
        <w:rPr>
          <w:color w:val="0000FF"/>
          <w:sz w:val="20"/>
          <w:szCs w:val="20"/>
          <w:u w:val="single"/>
        </w:rPr>
        <w:t>www.manazerroku.cz</w:t>
      </w:r>
    </w:p>
    <w:p w:rsidR="00295792" w:rsidRDefault="00295792" w:rsidP="00493431"/>
    <w:p w:rsidR="00295792" w:rsidRDefault="00295792" w:rsidP="00493431">
      <w:pPr>
        <w:sectPr w:rsidR="00295792">
          <w:pgSz w:w="11906" w:h="16838"/>
          <w:pgMar w:top="1134" w:right="1134" w:bottom="1134" w:left="1134" w:header="708" w:footer="708" w:gutter="0"/>
          <w:cols w:space="708"/>
        </w:sectPr>
      </w:pPr>
    </w:p>
    <w:p w:rsidR="00493431" w:rsidRDefault="00D3282D" w:rsidP="00493431">
      <w:pPr>
        <w:rPr>
          <w:sz w:val="24"/>
          <w:lang w:val="cs-CZ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45720</wp:posOffset>
            </wp:positionV>
            <wp:extent cx="906780" cy="749300"/>
            <wp:effectExtent l="19050" t="0" r="7620" b="0"/>
            <wp:wrapTight wrapText="bothSides">
              <wp:wrapPolygon edited="0">
                <wp:start x="-454" y="0"/>
                <wp:lineTo x="-454" y="20868"/>
                <wp:lineTo x="21782" y="20868"/>
                <wp:lineTo x="21782" y="0"/>
                <wp:lineTo x="-454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431" w:rsidRDefault="00493431" w:rsidP="00493431">
      <w:pPr>
        <w:jc w:val="both"/>
        <w:rPr>
          <w:sz w:val="24"/>
        </w:rPr>
      </w:pPr>
    </w:p>
    <w:p w:rsidR="00493431" w:rsidRDefault="00493431" w:rsidP="00493431">
      <w:pPr>
        <w:jc w:val="both"/>
        <w:rPr>
          <w:b/>
          <w:sz w:val="24"/>
        </w:rPr>
      </w:pPr>
    </w:p>
    <w:p w:rsidR="00493431" w:rsidRDefault="00493431" w:rsidP="00493431">
      <w:pPr>
        <w:jc w:val="both"/>
        <w:rPr>
          <w:b/>
          <w:sz w:val="24"/>
        </w:rPr>
      </w:pPr>
    </w:p>
    <w:p w:rsidR="00493431" w:rsidRDefault="00493431" w:rsidP="00493431">
      <w:pPr>
        <w:jc w:val="both"/>
        <w:rPr>
          <w:b/>
          <w:sz w:val="24"/>
        </w:rPr>
      </w:pPr>
    </w:p>
    <w:p w:rsidR="00493431" w:rsidRDefault="00493431" w:rsidP="00493431">
      <w:pPr>
        <w:jc w:val="both"/>
        <w:rPr>
          <w:b/>
          <w:sz w:val="16"/>
          <w:szCs w:val="16"/>
        </w:rPr>
      </w:pPr>
    </w:p>
    <w:p w:rsidR="00493431" w:rsidRDefault="00493431" w:rsidP="00493431">
      <w:pPr>
        <w:rPr>
          <w:rFonts w:ascii="Arial Narrow" w:hAnsi="Arial Narrow"/>
        </w:rPr>
      </w:pPr>
    </w:p>
    <w:sectPr w:rsidR="00493431" w:rsidSect="00872CDA">
      <w:headerReference w:type="default" r:id="rId12"/>
      <w:footerReference w:type="default" r:id="rId13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3E" w:rsidRDefault="00396C3E">
      <w:r>
        <w:separator/>
      </w:r>
    </w:p>
  </w:endnote>
  <w:endnote w:type="continuationSeparator" w:id="0">
    <w:p w:rsidR="00396C3E" w:rsidRDefault="0039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56365E" w:rsidP="00872CDA">
    <w:pPr>
      <w:pStyle w:val="Zhlav"/>
      <w:tabs>
        <w:tab w:val="clear" w:pos="9072"/>
        <w:tab w:val="right" w:pos="9923"/>
      </w:tabs>
      <w:ind w:right="-426"/>
      <w:rPr>
        <w:rFonts w:ascii="Times New Roman" w:hAnsi="Times New Roman"/>
        <w:sz w:val="20"/>
        <w:szCs w:val="20"/>
      </w:rPr>
    </w:pPr>
    <w:r w:rsidRPr="00661EF4">
      <w:rPr>
        <w:rFonts w:ascii="Times New Roman" w:hAnsi="Times New Roman"/>
        <w:noProof/>
        <w:sz w:val="20"/>
        <w:szCs w:val="20"/>
      </w:rPr>
      <w:pict>
        <v:line id="_x0000_s1027" style="position:absolute;z-index:251658752" from="0,-9pt" to="495pt,-9pt"/>
      </w:pict>
    </w:r>
    <w:r w:rsidRPr="00661EF4">
      <w:rPr>
        <w:rFonts w:ascii="Times New Roman" w:hAnsi="Times New Roman"/>
        <w:sz w:val="20"/>
        <w:szCs w:val="20"/>
      </w:rPr>
      <w:t xml:space="preserve">Česká manažerská asociace, </w:t>
    </w:r>
    <w:r>
      <w:rPr>
        <w:rFonts w:ascii="Times New Roman" w:hAnsi="Times New Roman"/>
        <w:sz w:val="20"/>
        <w:szCs w:val="20"/>
      </w:rPr>
      <w:t>Václavské nám. 21</w:t>
    </w:r>
    <w:r w:rsidRPr="00661EF4">
      <w:rPr>
        <w:rFonts w:ascii="Times New Roman" w:hAnsi="Times New Roman"/>
        <w:sz w:val="20"/>
        <w:szCs w:val="20"/>
      </w:rPr>
      <w:t>, 1</w:t>
    </w:r>
    <w:r>
      <w:rPr>
        <w:rFonts w:ascii="Times New Roman" w:hAnsi="Times New Roman"/>
        <w:sz w:val="20"/>
        <w:szCs w:val="20"/>
      </w:rPr>
      <w:t>13</w:t>
    </w:r>
    <w:r w:rsidRPr="00661E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6</w:t>
    </w:r>
    <w:r w:rsidRPr="00661EF4">
      <w:rPr>
        <w:rFonts w:ascii="Times New Roman" w:hAnsi="Times New Roman"/>
        <w:sz w:val="20"/>
        <w:szCs w:val="20"/>
      </w:rPr>
      <w:t xml:space="preserve">0  Praha </w:t>
    </w:r>
    <w:r>
      <w:rPr>
        <w:rFonts w:ascii="Times New Roman" w:hAnsi="Times New Roman"/>
        <w:sz w:val="20"/>
        <w:szCs w:val="20"/>
      </w:rPr>
      <w:t>1</w:t>
    </w:r>
    <w:r w:rsidRPr="00661EF4">
      <w:rPr>
        <w:rFonts w:ascii="Times New Roman" w:hAnsi="Times New Roman"/>
        <w:sz w:val="20"/>
        <w:szCs w:val="20"/>
      </w:rPr>
      <w:t>,  tel.:2</w:t>
    </w:r>
    <w:r>
      <w:rPr>
        <w:rFonts w:ascii="Times New Roman" w:hAnsi="Times New Roman"/>
        <w:sz w:val="20"/>
        <w:szCs w:val="20"/>
      </w:rPr>
      <w:t>24 109 301</w:t>
    </w:r>
    <w:r w:rsidRPr="00661EF4">
      <w:rPr>
        <w:rFonts w:ascii="Times New Roman" w:hAnsi="Times New Roman"/>
        <w:sz w:val="20"/>
        <w:szCs w:val="20"/>
      </w:rPr>
      <w:t>, e-mail:</w:t>
    </w:r>
    <w:r>
      <w:rPr>
        <w:rFonts w:ascii="Times New Roman" w:hAnsi="Times New Roman"/>
        <w:sz w:val="20"/>
        <w:szCs w:val="20"/>
      </w:rPr>
      <w:t xml:space="preserve"> </w:t>
    </w: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lukovic</w:t>
      </w:r>
      <w:r w:rsidRPr="00661EF4">
        <w:rPr>
          <w:rFonts w:ascii="Times New Roman" w:hAnsi="Times New Roman"/>
          <w:sz w:val="20"/>
          <w:szCs w:val="20"/>
        </w:rPr>
        <w:t>@cma.cz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3E" w:rsidRDefault="00396C3E">
      <w:r>
        <w:separator/>
      </w:r>
    </w:p>
  </w:footnote>
  <w:footnote w:type="continuationSeparator" w:id="0">
    <w:p w:rsidR="00396C3E" w:rsidRDefault="0039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D3282D" w:rsidP="00872CDA">
    <w:pPr>
      <w:pStyle w:val="Zhlav"/>
      <w:spacing w:after="0" w:line="240" w:lineRule="auto"/>
      <w:ind w:right="-180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-151130</wp:posOffset>
          </wp:positionV>
          <wp:extent cx="583565" cy="424815"/>
          <wp:effectExtent l="19050" t="0" r="6985" b="0"/>
          <wp:wrapTight wrapText="bothSides">
            <wp:wrapPolygon edited="0">
              <wp:start x="-705" y="0"/>
              <wp:lineTo x="-705" y="20341"/>
              <wp:lineTo x="21859" y="20341"/>
              <wp:lineTo x="21859" y="0"/>
              <wp:lineTo x="-705" y="0"/>
            </wp:wrapPolygon>
          </wp:wrapTight>
          <wp:docPr id="2" name="obrázek 2" descr="MR logoty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 logoty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65E">
      <w:rPr>
        <w:sz w:val="16"/>
        <w:szCs w:val="16"/>
      </w:rPr>
      <w:t xml:space="preserve">                      </w:t>
    </w:r>
    <w:r w:rsidR="0056365E" w:rsidRPr="00661EF4">
      <w:rPr>
        <w:rFonts w:ascii="Times New Roman" w:hAnsi="Times New Roman"/>
        <w:sz w:val="16"/>
        <w:szCs w:val="16"/>
      </w:rPr>
      <w:t>Vyhlašovatelé soutěže</w:t>
    </w:r>
  </w:p>
  <w:p w:rsidR="0056365E" w:rsidRPr="00661EF4" w:rsidRDefault="0056365E" w:rsidP="00872CDA">
    <w:pPr>
      <w:pStyle w:val="Zhlav"/>
      <w:spacing w:after="0" w:line="240" w:lineRule="auto"/>
      <w:ind w:right="-180"/>
      <w:rPr>
        <w:rFonts w:ascii="Times New Roman" w:hAnsi="Times New Roman"/>
      </w:rPr>
    </w:pPr>
    <w:r w:rsidRPr="00661EF4">
      <w:rPr>
        <w:rFonts w:ascii="Times New Roman" w:hAnsi="Times New Roman"/>
      </w:rPr>
      <w:t xml:space="preserve">              </w:t>
    </w:r>
    <w:r w:rsidRPr="00661EF4">
      <w:rPr>
        <w:rFonts w:ascii="Times New Roman" w:hAnsi="Times New Roman"/>
        <w:noProof/>
        <w:sz w:val="18"/>
        <w:szCs w:val="18"/>
      </w:rPr>
      <w:pict>
        <v:line id="_x0000_s1025" style="position:absolute;z-index:251656704;mso-position-horizontal-relative:text;mso-position-vertical-relative:text" from="0,14.95pt" to="482.4pt,14.95pt" o:allowincell="f">
          <w10:wrap type="topAndBottom"/>
        </v:line>
      </w:pict>
    </w:r>
    <w:r w:rsidRPr="00661EF4">
      <w:rPr>
        <w:rFonts w:ascii="Times New Roman" w:hAnsi="Times New Roman"/>
        <w:sz w:val="18"/>
        <w:szCs w:val="18"/>
      </w:rPr>
      <w:t>Česká manažerská asociace,  Konfederace zaměstnavatelských a podnikatelských svazů ČR, Svaz průmyslu a dopravy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F7F2A21"/>
    <w:multiLevelType w:val="hybridMultilevel"/>
    <w:tmpl w:val="28B0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8445A"/>
    <w:multiLevelType w:val="hybridMultilevel"/>
    <w:tmpl w:val="323817B0"/>
    <w:lvl w:ilvl="0" w:tplc="87F67BAE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B7BDC"/>
    <w:multiLevelType w:val="hybridMultilevel"/>
    <w:tmpl w:val="1054B268"/>
    <w:lvl w:ilvl="0" w:tplc="7988D4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5B16"/>
    <w:multiLevelType w:val="hybridMultilevel"/>
    <w:tmpl w:val="AF0C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FE044F"/>
    <w:multiLevelType w:val="hybridMultilevel"/>
    <w:tmpl w:val="4FD63C98"/>
    <w:lvl w:ilvl="0" w:tplc="B45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A7909"/>
    <w:multiLevelType w:val="hybridMultilevel"/>
    <w:tmpl w:val="DBE6B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75D2"/>
    <w:multiLevelType w:val="hybridMultilevel"/>
    <w:tmpl w:val="FB1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4E0098"/>
    <w:multiLevelType w:val="hybridMultilevel"/>
    <w:tmpl w:val="ACD024EE"/>
    <w:lvl w:ilvl="0" w:tplc="E38C03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694419C5"/>
    <w:multiLevelType w:val="hybridMultilevel"/>
    <w:tmpl w:val="F998D5DE"/>
    <w:lvl w:ilvl="0" w:tplc="CE9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C5A28"/>
    <w:multiLevelType w:val="hybridMultilevel"/>
    <w:tmpl w:val="3B5A7748"/>
    <w:lvl w:ilvl="0" w:tplc="6F0A3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7924"/>
    <w:rsid w:val="00004DDC"/>
    <w:rsid w:val="000262E8"/>
    <w:rsid w:val="000736B8"/>
    <w:rsid w:val="000A4D1C"/>
    <w:rsid w:val="000B7423"/>
    <w:rsid w:val="000C0798"/>
    <w:rsid w:val="000C697E"/>
    <w:rsid w:val="000D484F"/>
    <w:rsid w:val="000D6789"/>
    <w:rsid w:val="000E2B17"/>
    <w:rsid w:val="001057EE"/>
    <w:rsid w:val="00135255"/>
    <w:rsid w:val="001432E7"/>
    <w:rsid w:val="001508EF"/>
    <w:rsid w:val="0015369A"/>
    <w:rsid w:val="001606F7"/>
    <w:rsid w:val="001C721A"/>
    <w:rsid w:val="001D02BE"/>
    <w:rsid w:val="001E3A90"/>
    <w:rsid w:val="001E5A5F"/>
    <w:rsid w:val="001F54B1"/>
    <w:rsid w:val="00236F40"/>
    <w:rsid w:val="00265066"/>
    <w:rsid w:val="0028411D"/>
    <w:rsid w:val="00295792"/>
    <w:rsid w:val="002965AA"/>
    <w:rsid w:val="002A1D88"/>
    <w:rsid w:val="002C758D"/>
    <w:rsid w:val="002D25D2"/>
    <w:rsid w:val="002F2F1A"/>
    <w:rsid w:val="00352249"/>
    <w:rsid w:val="003656A2"/>
    <w:rsid w:val="00367924"/>
    <w:rsid w:val="003729F4"/>
    <w:rsid w:val="00385BFC"/>
    <w:rsid w:val="00396C3E"/>
    <w:rsid w:val="003A4ABE"/>
    <w:rsid w:val="003B0927"/>
    <w:rsid w:val="003C1B28"/>
    <w:rsid w:val="003C3809"/>
    <w:rsid w:val="004073A4"/>
    <w:rsid w:val="00413CD7"/>
    <w:rsid w:val="00423BEB"/>
    <w:rsid w:val="00424167"/>
    <w:rsid w:val="00441052"/>
    <w:rsid w:val="004669B8"/>
    <w:rsid w:val="00466FB3"/>
    <w:rsid w:val="00481AB3"/>
    <w:rsid w:val="00486C05"/>
    <w:rsid w:val="00491428"/>
    <w:rsid w:val="00493431"/>
    <w:rsid w:val="00495C1D"/>
    <w:rsid w:val="004D03B1"/>
    <w:rsid w:val="004D6DD1"/>
    <w:rsid w:val="004E2438"/>
    <w:rsid w:val="004F142B"/>
    <w:rsid w:val="004F25FB"/>
    <w:rsid w:val="004F4C56"/>
    <w:rsid w:val="005140B3"/>
    <w:rsid w:val="00526BEC"/>
    <w:rsid w:val="00533848"/>
    <w:rsid w:val="005476C1"/>
    <w:rsid w:val="0055129B"/>
    <w:rsid w:val="0055161E"/>
    <w:rsid w:val="0056209E"/>
    <w:rsid w:val="0056365E"/>
    <w:rsid w:val="00576E94"/>
    <w:rsid w:val="00592208"/>
    <w:rsid w:val="005A30BD"/>
    <w:rsid w:val="005B08C7"/>
    <w:rsid w:val="005C605A"/>
    <w:rsid w:val="005D6FF0"/>
    <w:rsid w:val="00630E8C"/>
    <w:rsid w:val="00646444"/>
    <w:rsid w:val="00647154"/>
    <w:rsid w:val="00661EF4"/>
    <w:rsid w:val="00683769"/>
    <w:rsid w:val="00696079"/>
    <w:rsid w:val="006A5B37"/>
    <w:rsid w:val="006D09F9"/>
    <w:rsid w:val="006F0DC7"/>
    <w:rsid w:val="006F5C99"/>
    <w:rsid w:val="006F7F4B"/>
    <w:rsid w:val="00733540"/>
    <w:rsid w:val="00740D3A"/>
    <w:rsid w:val="00741B27"/>
    <w:rsid w:val="00745EB9"/>
    <w:rsid w:val="007724BE"/>
    <w:rsid w:val="00776757"/>
    <w:rsid w:val="007A1383"/>
    <w:rsid w:val="007B6F34"/>
    <w:rsid w:val="007C1366"/>
    <w:rsid w:val="007F2184"/>
    <w:rsid w:val="007F5174"/>
    <w:rsid w:val="0080020B"/>
    <w:rsid w:val="00800454"/>
    <w:rsid w:val="008033C1"/>
    <w:rsid w:val="008116CE"/>
    <w:rsid w:val="008131C6"/>
    <w:rsid w:val="00842965"/>
    <w:rsid w:val="00846234"/>
    <w:rsid w:val="00846E57"/>
    <w:rsid w:val="008528B8"/>
    <w:rsid w:val="008645DC"/>
    <w:rsid w:val="00872CDA"/>
    <w:rsid w:val="00876DE6"/>
    <w:rsid w:val="00896762"/>
    <w:rsid w:val="008A301A"/>
    <w:rsid w:val="008A5B9E"/>
    <w:rsid w:val="008C2410"/>
    <w:rsid w:val="008E617C"/>
    <w:rsid w:val="00901308"/>
    <w:rsid w:val="009118D6"/>
    <w:rsid w:val="00911EA0"/>
    <w:rsid w:val="00957B22"/>
    <w:rsid w:val="00960837"/>
    <w:rsid w:val="0097656C"/>
    <w:rsid w:val="009832E5"/>
    <w:rsid w:val="00986F77"/>
    <w:rsid w:val="009909D5"/>
    <w:rsid w:val="009B42D4"/>
    <w:rsid w:val="009B596F"/>
    <w:rsid w:val="009C394C"/>
    <w:rsid w:val="009C4F0F"/>
    <w:rsid w:val="009C6164"/>
    <w:rsid w:val="009E29B2"/>
    <w:rsid w:val="009E4BB7"/>
    <w:rsid w:val="009F029B"/>
    <w:rsid w:val="009F204C"/>
    <w:rsid w:val="00A04EF1"/>
    <w:rsid w:val="00A10AC5"/>
    <w:rsid w:val="00A436D5"/>
    <w:rsid w:val="00A5149E"/>
    <w:rsid w:val="00A522EA"/>
    <w:rsid w:val="00A54C49"/>
    <w:rsid w:val="00A852FF"/>
    <w:rsid w:val="00A85447"/>
    <w:rsid w:val="00A956A0"/>
    <w:rsid w:val="00AD64C3"/>
    <w:rsid w:val="00AE697D"/>
    <w:rsid w:val="00B027D9"/>
    <w:rsid w:val="00B1465E"/>
    <w:rsid w:val="00B22536"/>
    <w:rsid w:val="00B3497D"/>
    <w:rsid w:val="00B501B4"/>
    <w:rsid w:val="00B718E4"/>
    <w:rsid w:val="00B8678A"/>
    <w:rsid w:val="00B940C1"/>
    <w:rsid w:val="00BC44BB"/>
    <w:rsid w:val="00BE2D25"/>
    <w:rsid w:val="00C05566"/>
    <w:rsid w:val="00C06E23"/>
    <w:rsid w:val="00C16D21"/>
    <w:rsid w:val="00C30CA6"/>
    <w:rsid w:val="00C430FE"/>
    <w:rsid w:val="00C43EE8"/>
    <w:rsid w:val="00CA41B4"/>
    <w:rsid w:val="00CA7D73"/>
    <w:rsid w:val="00CB07BF"/>
    <w:rsid w:val="00CB7C57"/>
    <w:rsid w:val="00CC3566"/>
    <w:rsid w:val="00CC733D"/>
    <w:rsid w:val="00CC749F"/>
    <w:rsid w:val="00CE36A4"/>
    <w:rsid w:val="00CE402F"/>
    <w:rsid w:val="00CF1AF2"/>
    <w:rsid w:val="00D005E0"/>
    <w:rsid w:val="00D05470"/>
    <w:rsid w:val="00D1344C"/>
    <w:rsid w:val="00D1436F"/>
    <w:rsid w:val="00D15927"/>
    <w:rsid w:val="00D1689E"/>
    <w:rsid w:val="00D257C2"/>
    <w:rsid w:val="00D3282D"/>
    <w:rsid w:val="00D551BC"/>
    <w:rsid w:val="00D64A74"/>
    <w:rsid w:val="00D71F3D"/>
    <w:rsid w:val="00D80E64"/>
    <w:rsid w:val="00D911A8"/>
    <w:rsid w:val="00DD0E56"/>
    <w:rsid w:val="00E0126F"/>
    <w:rsid w:val="00E21EEC"/>
    <w:rsid w:val="00E40137"/>
    <w:rsid w:val="00E42128"/>
    <w:rsid w:val="00E57C6B"/>
    <w:rsid w:val="00E65900"/>
    <w:rsid w:val="00E66035"/>
    <w:rsid w:val="00E72C48"/>
    <w:rsid w:val="00E738BB"/>
    <w:rsid w:val="00E84034"/>
    <w:rsid w:val="00E87B7A"/>
    <w:rsid w:val="00E92E81"/>
    <w:rsid w:val="00E97446"/>
    <w:rsid w:val="00EA559C"/>
    <w:rsid w:val="00ED22C2"/>
    <w:rsid w:val="00ED44AD"/>
    <w:rsid w:val="00EE4FA5"/>
    <w:rsid w:val="00F026C3"/>
    <w:rsid w:val="00F04CA4"/>
    <w:rsid w:val="00F05EF4"/>
    <w:rsid w:val="00F112DB"/>
    <w:rsid w:val="00F165BD"/>
    <w:rsid w:val="00F318C5"/>
    <w:rsid w:val="00F62ACE"/>
    <w:rsid w:val="00F62CE8"/>
    <w:rsid w:val="00F65BC8"/>
    <w:rsid w:val="00FA4020"/>
    <w:rsid w:val="00FA46AB"/>
    <w:rsid w:val="00FA7D4A"/>
    <w:rsid w:val="00FA7DA3"/>
    <w:rsid w:val="00FF239F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79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locked/>
    <w:rsid w:val="002965A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05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934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367924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locked/>
    <w:rsid w:val="003679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istParagraph">
    <w:name w:val="List Paragraph"/>
    <w:basedOn w:val="Normln"/>
    <w:rsid w:val="00A522EA"/>
    <w:pPr>
      <w:ind w:left="720"/>
      <w:contextualSpacing/>
    </w:pPr>
  </w:style>
  <w:style w:type="character" w:styleId="Hypertextovodkaz">
    <w:name w:val="Hyperlink"/>
    <w:basedOn w:val="Standardnpsmoodstavce"/>
    <w:rsid w:val="00D15927"/>
    <w:rPr>
      <w:rFonts w:cs="Times New Roman"/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4C4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locked/>
    <w:rsid w:val="00A54C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link w:val="ZhlavChar"/>
    <w:rsid w:val="00872C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2CDA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D054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0547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576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C430FE"/>
    <w:rPr>
      <w:b/>
      <w:bCs/>
    </w:rPr>
  </w:style>
  <w:style w:type="character" w:customStyle="1" w:styleId="Nadpis4Char">
    <w:name w:val="Nadpis 4 Char"/>
    <w:basedOn w:val="Standardnpsmoodstavce"/>
    <w:link w:val="Nadpis4"/>
    <w:rsid w:val="0049343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rsid w:val="0049343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8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07429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93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0009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zerroku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ostyn@sp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vic@cm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 2013</vt:lpstr>
    </vt:vector>
  </TitlesOfParts>
  <Company>ČMA</Company>
  <LinksUpToDate>false</LinksUpToDate>
  <CharactersWithSpaces>9641</CharactersWithSpaces>
  <SharedDoc>false</SharedDoc>
  <HLinks>
    <vt:vector size="18" baseType="variant"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mailto:mmostyn@spcr.cz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mailto:lukovic@cma.cz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http://www.manazerroku.cz/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2013</dc:title>
  <dc:creator>Rastislav Lukovič</dc:creator>
  <cp:lastModifiedBy>jjanda</cp:lastModifiedBy>
  <cp:revision>2</cp:revision>
  <cp:lastPrinted>2013-11-12T13:48:00Z</cp:lastPrinted>
  <dcterms:created xsi:type="dcterms:W3CDTF">2015-04-23T16:54:00Z</dcterms:created>
  <dcterms:modified xsi:type="dcterms:W3CDTF">2015-04-23T16:54:00Z</dcterms:modified>
</cp:coreProperties>
</file>