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F8A55" w14:textId="2F29F49B" w:rsidR="00FA4905" w:rsidRPr="001A2A1F" w:rsidRDefault="00271FF1" w:rsidP="001A2A1F">
      <w:pPr>
        <w:pStyle w:val="Normlnweb"/>
        <w:shd w:val="clear" w:color="auto" w:fill="FFFFFF"/>
        <w:spacing w:before="0" w:beforeAutospacing="0" w:after="240" w:afterAutospacing="0"/>
        <w:jc w:val="center"/>
        <w:rPr>
          <w:rFonts w:asciiTheme="minorHAnsi" w:hAnsiTheme="minorHAnsi" w:cstheme="minorHAnsi"/>
          <w:b/>
          <w:bCs/>
          <w:color w:val="6D6E71"/>
        </w:rPr>
      </w:pPr>
      <w:r w:rsidRPr="00271FF1">
        <w:rPr>
          <w:noProof/>
        </w:rPr>
        <w:drawing>
          <wp:inline distT="0" distB="0" distL="0" distR="0" wp14:anchorId="03526119" wp14:editId="0A63A944">
            <wp:extent cx="3952875" cy="495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9893E" w14:textId="77777777" w:rsidR="00FA4905" w:rsidRDefault="00FA4905" w:rsidP="00B07269">
      <w:pPr>
        <w:pStyle w:val="Normlnweb"/>
        <w:shd w:val="clear" w:color="auto" w:fill="FFFFFF"/>
        <w:spacing w:before="0" w:beforeAutospacing="0" w:after="240" w:afterAutospacing="0"/>
        <w:jc w:val="center"/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</w:pPr>
    </w:p>
    <w:p w14:paraId="6DA642A7" w14:textId="579AC3E2" w:rsidR="00B07269" w:rsidRPr="00B07269" w:rsidRDefault="00B07269" w:rsidP="00B07269">
      <w:pPr>
        <w:pStyle w:val="Normlnweb"/>
        <w:shd w:val="clear" w:color="auto" w:fill="FFFFFF"/>
        <w:spacing w:before="0" w:beforeAutospacing="0" w:after="240" w:afterAutospacing="0"/>
        <w:jc w:val="center"/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</w:pPr>
      <w:r w:rsidRPr="00B07269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  <w:t>INFORMACE PRO POTENCIÁLNÍ ŽADATELE O DOTACI</w:t>
      </w:r>
    </w:p>
    <w:p w14:paraId="4F7DEB6A" w14:textId="77777777" w:rsidR="00B91956" w:rsidRDefault="003E1620" w:rsidP="00202969">
      <w:pPr>
        <w:pStyle w:val="Normlnweb"/>
        <w:shd w:val="clear" w:color="auto" w:fill="FFFFFF"/>
        <w:spacing w:after="240"/>
        <w:jc w:val="both"/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</w:pPr>
      <w:r w:rsidRPr="003E1620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  <w:t xml:space="preserve">Česká rozvojová agentura vyhlašuje dne 19.03. 2021 </w:t>
      </w:r>
      <w:r w:rsidR="00B91956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  <w:t xml:space="preserve">mimořádnou </w:t>
      </w:r>
      <w:r w:rsidRPr="003E1620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  <w:t xml:space="preserve">výzvu </w:t>
      </w:r>
      <w:r w:rsidRPr="003E1620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  <w:t>k předkládání žádostí o dotaci v rámci dotačního titulu „</w:t>
      </w:r>
      <w:r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  <w:t>P</w:t>
      </w:r>
      <w:r w:rsidRPr="003E1620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  <w:t>rogram rozvojového partnerství pro soukromý sektor“ (</w:t>
      </w:r>
      <w:r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  <w:t>P</w:t>
      </w:r>
      <w:r w:rsidRPr="003E1620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  <w:t xml:space="preserve">rogram </w:t>
      </w:r>
      <w:r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  <w:t>B</w:t>
      </w:r>
      <w:r w:rsidRPr="003E1620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  <w:t>2</w:t>
      </w:r>
      <w:r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  <w:t>B</w:t>
      </w:r>
      <w:r w:rsidRPr="003E1620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  <w:t xml:space="preserve">) na podporu projektů v oblasti zahraniční rozvojové spolupráce pro rok 2021 </w:t>
      </w:r>
    </w:p>
    <w:p w14:paraId="65893170" w14:textId="31E23E54" w:rsidR="00202969" w:rsidRDefault="003E1620" w:rsidP="00B91956">
      <w:pPr>
        <w:pStyle w:val="Normlnweb"/>
        <w:shd w:val="clear" w:color="auto" w:fill="FFFFFF"/>
        <w:spacing w:after="240"/>
        <w:jc w:val="center"/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  <w:t>M</w:t>
      </w:r>
      <w:r w:rsidRPr="003E1620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  <w:t xml:space="preserve">imořádná dotační výzva </w:t>
      </w:r>
      <w:r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  <w:t>S</w:t>
      </w:r>
      <w:r w:rsidRPr="003E1620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  <w:t xml:space="preserve">ýrie a </w:t>
      </w:r>
      <w:r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  <w:t>I</w:t>
      </w:r>
      <w:r w:rsidRPr="003E1620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  <w:t>rák</w:t>
      </w:r>
    </w:p>
    <w:p w14:paraId="500E5479" w14:textId="3EE97AB0" w:rsidR="00C403C0" w:rsidRPr="00202969" w:rsidRDefault="003E1620" w:rsidP="00202969">
      <w:pPr>
        <w:pStyle w:val="Normlnweb"/>
        <w:shd w:val="clear" w:color="auto" w:fill="FFFFFF"/>
        <w:spacing w:after="240"/>
        <w:jc w:val="both"/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</w:pPr>
      <w:r w:rsidRPr="003E1620">
        <w:rPr>
          <w:rFonts w:asciiTheme="minorHAnsi" w:hAnsiTheme="minorHAnsi" w:cstheme="minorHAnsi"/>
          <w:color w:val="6D6E71"/>
        </w:rPr>
        <w:t xml:space="preserve">Tato výzva je uveřejněna v rámci implementace programu Poskytnutí humanitární, rozvojové a rekonstrukční asistence Sýrii v souladu s usnesením vlády z 26. srpna 2019 č. 587 o pokračování humanitární, rozvojové a rekonstrukční asistence Sýrii v období </w:t>
      </w:r>
      <w:proofErr w:type="gramStart"/>
      <w:r w:rsidRPr="003E1620">
        <w:rPr>
          <w:rFonts w:asciiTheme="minorHAnsi" w:hAnsiTheme="minorHAnsi" w:cstheme="minorHAnsi"/>
          <w:color w:val="6D6E71"/>
        </w:rPr>
        <w:t>2020 - 2021</w:t>
      </w:r>
      <w:proofErr w:type="gramEnd"/>
      <w:r w:rsidRPr="003E1620">
        <w:rPr>
          <w:rFonts w:asciiTheme="minorHAnsi" w:hAnsiTheme="minorHAnsi" w:cstheme="minorHAnsi"/>
          <w:color w:val="6D6E71"/>
        </w:rPr>
        <w:t xml:space="preserve">. Dále je tato výzva uveřejněna v souladu a v rámci implementace programu Podpory české účasti při stabilizaci a rekonstrukci Iráku v období </w:t>
      </w:r>
      <w:proofErr w:type="gramStart"/>
      <w:r w:rsidRPr="003E1620">
        <w:rPr>
          <w:rFonts w:asciiTheme="minorHAnsi" w:hAnsiTheme="minorHAnsi" w:cstheme="minorHAnsi"/>
          <w:color w:val="6D6E71"/>
        </w:rPr>
        <w:t>2018 – 2021</w:t>
      </w:r>
      <w:proofErr w:type="gramEnd"/>
      <w:r w:rsidRPr="003E1620">
        <w:rPr>
          <w:rFonts w:asciiTheme="minorHAnsi" w:hAnsiTheme="minorHAnsi" w:cstheme="minorHAnsi"/>
          <w:color w:val="6D6E71"/>
        </w:rPr>
        <w:t>, přijatém usnesením vlády z 29. listopadu 2017 č. 824/2017 ve znění usnesení vlády z 21. března 2018 č. 189 ke změně některých usnesení vlády. Teritoriálně se výzva vztahuje na Syrskou arabskou republiku a na Iráckou republiku.</w:t>
      </w:r>
    </w:p>
    <w:p w14:paraId="378A3A6E" w14:textId="47BBD9DB" w:rsidR="00271FF1" w:rsidRDefault="00271FF1" w:rsidP="005D6529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6D6E71"/>
        </w:rPr>
      </w:pPr>
      <w:r>
        <w:rPr>
          <w:rFonts w:asciiTheme="minorHAnsi" w:hAnsiTheme="minorHAnsi" w:cstheme="minorHAnsi"/>
          <w:noProof/>
          <w:color w:val="6D6E7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A18AE4" wp14:editId="687D685D">
                <wp:simplePos x="0" y="0"/>
                <wp:positionH relativeFrom="margin">
                  <wp:align>right</wp:align>
                </wp:positionH>
                <wp:positionV relativeFrom="paragraph">
                  <wp:posOffset>93345</wp:posOffset>
                </wp:positionV>
                <wp:extent cx="5722620" cy="2600325"/>
                <wp:effectExtent l="19050" t="19050" r="1143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620" cy="2600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5AE54F2" w14:textId="2E19B118" w:rsidR="00BD0737" w:rsidRDefault="003E1620" w:rsidP="00271FF1">
                            <w:pPr>
                              <w:pStyle w:val="Normlnweb"/>
                              <w:shd w:val="clear" w:color="auto" w:fill="FFFFFF"/>
                              <w:spacing w:before="0" w:beforeAutospacing="0" w:after="240" w:afterAutospacing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6D6E71"/>
                              </w:rPr>
                            </w:pPr>
                            <w:r w:rsidRPr="003E162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6D6E71"/>
                              </w:rPr>
                              <w:t>Cílem Programu B2B, který spravuje Česká rozvojová agentura, je zapojení soukromého sektoru do naplňování cílů zahraniční rozvojové spolupráce ČR, podpora soukromého sektoru v rozvojových zemích a zároveň plnění Cílů udržitelného rozvoje (</w:t>
                            </w:r>
                            <w:proofErr w:type="spellStart"/>
                            <w:r w:rsidRPr="003E162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6D6E71"/>
                              </w:rPr>
                              <w:t>SDGs</w:t>
                            </w:r>
                            <w:proofErr w:type="spellEnd"/>
                            <w:r w:rsidRPr="003E162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6D6E71"/>
                              </w:rPr>
                              <w:t>). Projekty tak musí demonstrovat rozvojový dopad pro daný region nebo cílovou skupinu (např. rozvoj podnikatelského prostředí, zapojení místních dodavatelů do hodnotových řetězců, posílení konkurenceschopnosti, přenos technologií a know-how, tvorbu nových a kvalifikovaných pracovních míst, environmentálně přijatelné technologie nebo zavádění výrobních a pracovních standardů).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6D6E71"/>
                              </w:rPr>
                              <w:t xml:space="preserve"> </w:t>
                            </w:r>
                            <w:r w:rsidRPr="003E162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6D6E71"/>
                              </w:rPr>
                              <w:t>Program je rozdělen na fázi Přípravy a fázi Realizace. Hlavními výstupy v rámci fáze Přípravy jsou Studie proveditelnosti a Podnikatelské plány pro ověření podmínek podnikatelského, rozvojového a investičního záměru. V rámci fáze Realizace jsou podporovány tyto hlavní druhy aktivit: Vstup na trh s místním partnerem; Přenos know-how a/nebo Rozvoj soukromého sektoru s českým zájmem.</w:t>
                            </w:r>
                          </w:p>
                          <w:p w14:paraId="175692C9" w14:textId="77777777" w:rsidR="00BD0737" w:rsidRDefault="00BD0737" w:rsidP="00271FF1">
                            <w:pPr>
                              <w:pStyle w:val="Normlnweb"/>
                              <w:shd w:val="clear" w:color="auto" w:fill="FFFFFF"/>
                              <w:spacing w:before="0" w:beforeAutospacing="0" w:after="240" w:afterAutospacing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6D6E71"/>
                              </w:rPr>
                            </w:pPr>
                          </w:p>
                          <w:p w14:paraId="3BD6585C" w14:textId="29089FAF" w:rsidR="00BD0737" w:rsidRDefault="00BD0737" w:rsidP="00271FF1">
                            <w:pPr>
                              <w:pStyle w:val="Normlnweb"/>
                              <w:shd w:val="clear" w:color="auto" w:fill="FFFFFF"/>
                              <w:spacing w:before="0" w:beforeAutospacing="0" w:after="240" w:afterAutospacing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6D6E71"/>
                              </w:rPr>
                            </w:pPr>
                          </w:p>
                          <w:p w14:paraId="3BE98D7E" w14:textId="09E5EC13" w:rsidR="00271FF1" w:rsidRDefault="00271FF1" w:rsidP="00271FF1">
                            <w:pPr>
                              <w:pStyle w:val="Normlnweb"/>
                              <w:shd w:val="clear" w:color="auto" w:fill="FFFFFF"/>
                              <w:spacing w:before="0" w:beforeAutospacing="0" w:after="240" w:afterAutospacing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6D6E71"/>
                                <w14:textOutline w14:w="38100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49E4B73" w14:textId="57C15D9B" w:rsidR="00271FF1" w:rsidRDefault="00271FF1" w:rsidP="00271FF1">
                            <w:pPr>
                              <w:pStyle w:val="Normlnweb"/>
                              <w:shd w:val="clear" w:color="auto" w:fill="FFFFFF"/>
                              <w:spacing w:before="0" w:beforeAutospacing="0" w:after="240" w:afterAutospacing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6D6E71"/>
                                <w14:textOutline w14:w="38100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030F38D" w14:textId="60FC45CE" w:rsidR="00271FF1" w:rsidRDefault="00271FF1" w:rsidP="00271FF1">
                            <w:pPr>
                              <w:pStyle w:val="Normlnweb"/>
                              <w:shd w:val="clear" w:color="auto" w:fill="FFFFFF"/>
                              <w:spacing w:before="0" w:beforeAutospacing="0" w:after="240" w:afterAutospacing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6D6E71"/>
                                <w14:textOutline w14:w="38100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90EEB05" w14:textId="77777777" w:rsidR="00271FF1" w:rsidRPr="00271FF1" w:rsidRDefault="00271FF1" w:rsidP="00271FF1">
                            <w:pPr>
                              <w:pStyle w:val="Normlnweb"/>
                              <w:shd w:val="clear" w:color="auto" w:fill="FFFFFF"/>
                              <w:spacing w:before="0" w:beforeAutospacing="0" w:after="240" w:afterAutospacing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6D6E71"/>
                                <w14:textOutline w14:w="38100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50993A8" w14:textId="77777777" w:rsidR="00271FF1" w:rsidRDefault="00271F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18AE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9.4pt;margin-top:7.35pt;width:450.6pt;height:204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" fillcolor="white [3201]" strokecolor="#2f5496 [2404]" strokeweight="2.75pt">
                <v:textbox>
                  <w:txbxContent>
                    <w:p w14:paraId="05AE54F2" w14:textId="2E19B118" w:rsidR="00BD0737" w:rsidRDefault="003E1620" w:rsidP="00271FF1">
                      <w:pPr>
                        <w:pStyle w:val="Normlnweb"/>
                        <w:shd w:val="clear" w:color="auto" w:fill="FFFFFF"/>
                        <w:spacing w:before="0" w:beforeAutospacing="0" w:after="240" w:afterAutospacing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6D6E71"/>
                        </w:rPr>
                      </w:pPr>
                      <w:r w:rsidRPr="003E1620">
                        <w:rPr>
                          <w:rFonts w:asciiTheme="minorHAnsi" w:hAnsiTheme="minorHAnsi" w:cstheme="minorHAnsi"/>
                          <w:b/>
                          <w:bCs/>
                          <w:color w:val="6D6E71"/>
                        </w:rPr>
                        <w:t>Cílem Programu B2B, který spravuje Česká rozvojová agentura, je zapojení soukromého sektoru do naplňování cílů zahraniční rozvojové spolupráce ČR, podpora soukromého sektoru v rozvojových zemích a zároveň plnění Cílů udržitelného rozvoje (</w:t>
                      </w:r>
                      <w:proofErr w:type="spellStart"/>
                      <w:r w:rsidRPr="003E1620">
                        <w:rPr>
                          <w:rFonts w:asciiTheme="minorHAnsi" w:hAnsiTheme="minorHAnsi" w:cstheme="minorHAnsi"/>
                          <w:b/>
                          <w:bCs/>
                          <w:color w:val="6D6E71"/>
                        </w:rPr>
                        <w:t>SDGs</w:t>
                      </w:r>
                      <w:proofErr w:type="spellEnd"/>
                      <w:r w:rsidRPr="003E1620">
                        <w:rPr>
                          <w:rFonts w:asciiTheme="minorHAnsi" w:hAnsiTheme="minorHAnsi" w:cstheme="minorHAnsi"/>
                          <w:b/>
                          <w:bCs/>
                          <w:color w:val="6D6E71"/>
                        </w:rPr>
                        <w:t>). Projekty tak musí demonstrovat rozvojový dopad pro daný region nebo cílovou skupinu (např. rozvoj podnikatelského prostředí, zapojení místních dodavatelů do hodnotových řetězců, posílení konkurenceschopnosti, přenos technologií a know-how, tvorbu nových a kvalifikovaných pracovních míst, environmentálně přijatelné technologie nebo zavádění výrobních a pracovních standardů).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6D6E71"/>
                        </w:rPr>
                        <w:t xml:space="preserve"> </w:t>
                      </w:r>
                      <w:r w:rsidRPr="003E1620">
                        <w:rPr>
                          <w:rFonts w:asciiTheme="minorHAnsi" w:hAnsiTheme="minorHAnsi" w:cstheme="minorHAnsi"/>
                          <w:b/>
                          <w:bCs/>
                          <w:color w:val="6D6E71"/>
                        </w:rPr>
                        <w:t>Program je rozdělen na fázi Přípravy a fázi Realizace. Hlavními výstupy v rámci fáze Přípravy jsou Studie proveditelnosti a Podnikatelské plány pro ověření podmínek podnikatelského, rozvojového a investičního záměru. V rámci fáze Realizace jsou podporovány tyto hlavní druhy aktivit: Vstup na trh s místním partnerem; Přenos know-how a/nebo Rozvoj soukromého sektoru s českým zájmem.</w:t>
                      </w:r>
                    </w:p>
                    <w:p w14:paraId="175692C9" w14:textId="77777777" w:rsidR="00BD0737" w:rsidRDefault="00BD0737" w:rsidP="00271FF1">
                      <w:pPr>
                        <w:pStyle w:val="Normlnweb"/>
                        <w:shd w:val="clear" w:color="auto" w:fill="FFFFFF"/>
                        <w:spacing w:before="0" w:beforeAutospacing="0" w:after="240" w:afterAutospacing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6D6E71"/>
                        </w:rPr>
                      </w:pPr>
                    </w:p>
                    <w:p w14:paraId="3BD6585C" w14:textId="29089FAF" w:rsidR="00BD0737" w:rsidRDefault="00BD0737" w:rsidP="00271FF1">
                      <w:pPr>
                        <w:pStyle w:val="Normlnweb"/>
                        <w:shd w:val="clear" w:color="auto" w:fill="FFFFFF"/>
                        <w:spacing w:before="0" w:beforeAutospacing="0" w:after="240" w:afterAutospacing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6D6E71"/>
                        </w:rPr>
                      </w:pPr>
                    </w:p>
                    <w:p w14:paraId="3BE98D7E" w14:textId="09E5EC13" w:rsidR="00271FF1" w:rsidRDefault="00271FF1" w:rsidP="00271FF1">
                      <w:pPr>
                        <w:pStyle w:val="Normlnweb"/>
                        <w:shd w:val="clear" w:color="auto" w:fill="FFFFFF"/>
                        <w:spacing w:before="0" w:beforeAutospacing="0" w:after="240" w:afterAutospacing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6D6E71"/>
                          <w14:textOutline w14:w="38100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49E4B73" w14:textId="57C15D9B" w:rsidR="00271FF1" w:rsidRDefault="00271FF1" w:rsidP="00271FF1">
                      <w:pPr>
                        <w:pStyle w:val="Normlnweb"/>
                        <w:shd w:val="clear" w:color="auto" w:fill="FFFFFF"/>
                        <w:spacing w:before="0" w:beforeAutospacing="0" w:after="240" w:afterAutospacing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6D6E71"/>
                          <w14:textOutline w14:w="38100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030F38D" w14:textId="60FC45CE" w:rsidR="00271FF1" w:rsidRDefault="00271FF1" w:rsidP="00271FF1">
                      <w:pPr>
                        <w:pStyle w:val="Normlnweb"/>
                        <w:shd w:val="clear" w:color="auto" w:fill="FFFFFF"/>
                        <w:spacing w:before="0" w:beforeAutospacing="0" w:after="240" w:afterAutospacing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6D6E71"/>
                          <w14:textOutline w14:w="38100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90EEB05" w14:textId="77777777" w:rsidR="00271FF1" w:rsidRPr="00271FF1" w:rsidRDefault="00271FF1" w:rsidP="00271FF1">
                      <w:pPr>
                        <w:pStyle w:val="Normlnweb"/>
                        <w:shd w:val="clear" w:color="auto" w:fill="FFFFFF"/>
                        <w:spacing w:before="0" w:beforeAutospacing="0" w:after="240" w:afterAutospacing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6D6E71"/>
                          <w14:textOutline w14:w="38100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50993A8" w14:textId="77777777" w:rsidR="00271FF1" w:rsidRDefault="00271FF1"/>
                  </w:txbxContent>
                </v:textbox>
                <w10:wrap anchorx="margin"/>
              </v:shape>
            </w:pict>
          </mc:Fallback>
        </mc:AlternateContent>
      </w:r>
    </w:p>
    <w:p w14:paraId="5DDF3B99" w14:textId="073B9751" w:rsidR="00271FF1" w:rsidRDefault="00271FF1" w:rsidP="005D6529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6D6E71"/>
        </w:rPr>
      </w:pPr>
    </w:p>
    <w:p w14:paraId="1428A099" w14:textId="75A5BA76" w:rsidR="00271FF1" w:rsidRDefault="00271FF1" w:rsidP="005D6529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6D6E71"/>
        </w:rPr>
      </w:pPr>
    </w:p>
    <w:p w14:paraId="71EF3980" w14:textId="017DCE6D" w:rsidR="00271FF1" w:rsidRPr="00271FF1" w:rsidRDefault="00271FF1" w:rsidP="005D6529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6D6E71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31B692C8" w14:textId="77777777" w:rsidR="001A2A1F" w:rsidRDefault="001A2A1F" w:rsidP="005D6529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b/>
          <w:bCs/>
          <w:color w:val="2F5496" w:themeColor="accent1" w:themeShade="BF"/>
        </w:rPr>
      </w:pPr>
    </w:p>
    <w:p w14:paraId="2233E13F" w14:textId="77777777" w:rsidR="003E1620" w:rsidRDefault="003E1620" w:rsidP="005D6529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b/>
          <w:bCs/>
          <w:color w:val="2F5496" w:themeColor="accent1" w:themeShade="BF"/>
        </w:rPr>
      </w:pPr>
    </w:p>
    <w:p w14:paraId="46AEEC68" w14:textId="77777777" w:rsidR="003E1620" w:rsidRDefault="003E1620" w:rsidP="005D6529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b/>
          <w:bCs/>
          <w:color w:val="2F5496" w:themeColor="accent1" w:themeShade="BF"/>
        </w:rPr>
      </w:pPr>
    </w:p>
    <w:p w14:paraId="66EA88E3" w14:textId="77777777" w:rsidR="003E1620" w:rsidRDefault="003E1620" w:rsidP="005D6529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b/>
          <w:bCs/>
          <w:color w:val="2F5496" w:themeColor="accent1" w:themeShade="BF"/>
        </w:rPr>
      </w:pPr>
    </w:p>
    <w:p w14:paraId="1A50BD94" w14:textId="77777777" w:rsidR="003E1620" w:rsidRDefault="003E1620" w:rsidP="005D6529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b/>
          <w:bCs/>
          <w:color w:val="2F5496" w:themeColor="accent1" w:themeShade="BF"/>
        </w:rPr>
      </w:pPr>
    </w:p>
    <w:p w14:paraId="312A50B2" w14:textId="2AABC27B" w:rsidR="00C403C0" w:rsidRPr="00B07269" w:rsidRDefault="0054455D" w:rsidP="005D6529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b/>
          <w:bCs/>
          <w:color w:val="2F5496" w:themeColor="accent1" w:themeShade="BF"/>
        </w:rPr>
      </w:pPr>
      <w:r w:rsidRPr="00B07269">
        <w:rPr>
          <w:rFonts w:asciiTheme="minorHAnsi" w:hAnsiTheme="minorHAnsi" w:cstheme="minorHAnsi"/>
          <w:b/>
          <w:bCs/>
          <w:color w:val="2F5496" w:themeColor="accent1" w:themeShade="BF"/>
        </w:rPr>
        <w:t>F</w:t>
      </w:r>
      <w:r w:rsidR="00835360" w:rsidRPr="00B07269">
        <w:rPr>
          <w:rFonts w:asciiTheme="minorHAnsi" w:hAnsiTheme="minorHAnsi" w:cstheme="minorHAnsi"/>
          <w:b/>
          <w:bCs/>
          <w:color w:val="2F5496" w:themeColor="accent1" w:themeShade="BF"/>
        </w:rPr>
        <w:t xml:space="preserve">irmy mohou získat dotaci v režimu de minimis až </w:t>
      </w:r>
      <w:proofErr w:type="gramStart"/>
      <w:r w:rsidR="00835360" w:rsidRPr="00B07269">
        <w:rPr>
          <w:rFonts w:asciiTheme="minorHAnsi" w:hAnsiTheme="minorHAnsi" w:cstheme="minorHAnsi"/>
          <w:b/>
          <w:bCs/>
          <w:color w:val="2F5496" w:themeColor="accent1" w:themeShade="BF"/>
        </w:rPr>
        <w:t>50%</w:t>
      </w:r>
      <w:proofErr w:type="gramEnd"/>
      <w:r w:rsidR="00835360" w:rsidRPr="00B07269">
        <w:rPr>
          <w:rFonts w:asciiTheme="minorHAnsi" w:hAnsiTheme="minorHAnsi" w:cstheme="minorHAnsi"/>
          <w:b/>
          <w:bCs/>
          <w:color w:val="2F5496" w:themeColor="accent1" w:themeShade="BF"/>
        </w:rPr>
        <w:t xml:space="preserve"> celkových nákladů </w:t>
      </w:r>
      <w:r w:rsidR="00020A27" w:rsidRPr="00B07269">
        <w:rPr>
          <w:rFonts w:asciiTheme="minorHAnsi" w:hAnsiTheme="minorHAnsi" w:cstheme="minorHAnsi"/>
          <w:b/>
          <w:bCs/>
          <w:color w:val="2F5496" w:themeColor="accent1" w:themeShade="BF"/>
        </w:rPr>
        <w:t xml:space="preserve">(nejvýše však </w:t>
      </w:r>
      <w:r w:rsidR="00B07269" w:rsidRPr="00B07269">
        <w:rPr>
          <w:rFonts w:asciiTheme="minorHAnsi" w:hAnsiTheme="minorHAnsi" w:cstheme="minorHAnsi"/>
          <w:b/>
          <w:bCs/>
          <w:color w:val="2F5496" w:themeColor="accent1" w:themeShade="BF"/>
        </w:rPr>
        <w:t xml:space="preserve">              </w:t>
      </w:r>
      <w:r w:rsidR="00020A27" w:rsidRPr="00B07269">
        <w:rPr>
          <w:rFonts w:asciiTheme="minorHAnsi" w:hAnsiTheme="minorHAnsi" w:cstheme="minorHAnsi"/>
          <w:b/>
          <w:bCs/>
          <w:color w:val="2F5496" w:themeColor="accent1" w:themeShade="BF"/>
        </w:rPr>
        <w:t xml:space="preserve">500 tis. Kč) </w:t>
      </w:r>
      <w:r w:rsidR="00835360" w:rsidRPr="00B07269">
        <w:rPr>
          <w:rFonts w:asciiTheme="minorHAnsi" w:hAnsiTheme="minorHAnsi" w:cstheme="minorHAnsi"/>
          <w:b/>
          <w:bCs/>
          <w:color w:val="2F5496" w:themeColor="accent1" w:themeShade="BF"/>
        </w:rPr>
        <w:t xml:space="preserve">na přípravu studií proveditelnosti a podnikatelských plánů nebo až </w:t>
      </w:r>
      <w:r w:rsidR="00B07269" w:rsidRPr="00B07269">
        <w:rPr>
          <w:rFonts w:asciiTheme="minorHAnsi" w:hAnsiTheme="minorHAnsi" w:cstheme="minorHAnsi"/>
          <w:b/>
          <w:bCs/>
          <w:color w:val="2F5496" w:themeColor="accent1" w:themeShade="BF"/>
        </w:rPr>
        <w:t xml:space="preserve">                                </w:t>
      </w:r>
      <w:r w:rsidR="00835360" w:rsidRPr="00B07269">
        <w:rPr>
          <w:rFonts w:asciiTheme="minorHAnsi" w:hAnsiTheme="minorHAnsi" w:cstheme="minorHAnsi"/>
          <w:b/>
          <w:bCs/>
          <w:color w:val="2F5496" w:themeColor="accent1" w:themeShade="BF"/>
        </w:rPr>
        <w:t xml:space="preserve">40% celkových nákladů </w:t>
      </w:r>
      <w:r w:rsidR="00020A27" w:rsidRPr="00B07269">
        <w:rPr>
          <w:rFonts w:asciiTheme="minorHAnsi" w:hAnsiTheme="minorHAnsi" w:cstheme="minorHAnsi"/>
          <w:b/>
          <w:bCs/>
          <w:color w:val="2F5496" w:themeColor="accent1" w:themeShade="BF"/>
        </w:rPr>
        <w:t xml:space="preserve">(nejvýše však 2 mil. Kč) </w:t>
      </w:r>
      <w:r w:rsidR="00835360" w:rsidRPr="00B07269">
        <w:rPr>
          <w:rFonts w:asciiTheme="minorHAnsi" w:hAnsiTheme="minorHAnsi" w:cstheme="minorHAnsi"/>
          <w:b/>
          <w:bCs/>
          <w:color w:val="2F5496" w:themeColor="accent1" w:themeShade="BF"/>
        </w:rPr>
        <w:t>na samotnou realizaci projektu.</w:t>
      </w:r>
    </w:p>
    <w:p w14:paraId="337A279B" w14:textId="6370AE8A" w:rsidR="002B67B6" w:rsidRPr="00B07269" w:rsidRDefault="00C074A0" w:rsidP="005D6529">
      <w:pPr>
        <w:pStyle w:val="Normlnweb"/>
        <w:shd w:val="clear" w:color="auto" w:fill="FFFFFF"/>
        <w:spacing w:after="240"/>
        <w:jc w:val="both"/>
        <w:rPr>
          <w:rFonts w:asciiTheme="minorHAnsi" w:hAnsiTheme="minorHAnsi" w:cstheme="minorHAnsi"/>
          <w:b/>
          <w:bCs/>
          <w:color w:val="2F5496" w:themeColor="accent1" w:themeShade="BF"/>
        </w:rPr>
      </w:pPr>
      <w:r w:rsidRPr="00B07269">
        <w:rPr>
          <w:rFonts w:asciiTheme="minorHAnsi" w:hAnsiTheme="minorHAnsi" w:cstheme="minorHAnsi"/>
          <w:b/>
          <w:bCs/>
          <w:color w:val="2F5496" w:themeColor="accent1" w:themeShade="BF"/>
        </w:rPr>
        <w:t>Žá</w:t>
      </w:r>
      <w:r w:rsidR="002B67B6" w:rsidRPr="00B07269">
        <w:rPr>
          <w:rFonts w:asciiTheme="minorHAnsi" w:hAnsiTheme="minorHAnsi" w:cstheme="minorHAnsi"/>
          <w:b/>
          <w:bCs/>
          <w:color w:val="2F5496" w:themeColor="accent1" w:themeShade="BF"/>
        </w:rPr>
        <w:t>dosti</w:t>
      </w:r>
      <w:r w:rsidR="00B07269">
        <w:rPr>
          <w:rFonts w:asciiTheme="minorHAnsi" w:hAnsiTheme="minorHAnsi" w:cstheme="minorHAnsi"/>
          <w:b/>
          <w:bCs/>
          <w:color w:val="2F5496" w:themeColor="accent1" w:themeShade="BF"/>
        </w:rPr>
        <w:t xml:space="preserve"> je</w:t>
      </w:r>
      <w:r w:rsidR="002B67B6" w:rsidRPr="00B07269">
        <w:rPr>
          <w:rFonts w:asciiTheme="minorHAnsi" w:hAnsiTheme="minorHAnsi" w:cstheme="minorHAnsi"/>
          <w:b/>
          <w:bCs/>
          <w:color w:val="2F5496" w:themeColor="accent1" w:themeShade="BF"/>
        </w:rPr>
        <w:t xml:space="preserve"> možno předkládat do</w:t>
      </w:r>
      <w:r w:rsidR="00BD0737">
        <w:rPr>
          <w:rFonts w:asciiTheme="minorHAnsi" w:hAnsiTheme="minorHAnsi" w:cstheme="minorHAnsi"/>
          <w:b/>
          <w:bCs/>
          <w:color w:val="2F5496" w:themeColor="accent1" w:themeShade="BF"/>
        </w:rPr>
        <w:t xml:space="preserve"> </w:t>
      </w:r>
      <w:r w:rsidR="003E1620">
        <w:rPr>
          <w:rFonts w:asciiTheme="minorHAnsi" w:hAnsiTheme="minorHAnsi" w:cstheme="minorHAnsi"/>
          <w:b/>
          <w:bCs/>
          <w:color w:val="FF0000"/>
        </w:rPr>
        <w:t>23</w:t>
      </w:r>
      <w:r w:rsidR="002B67B6" w:rsidRPr="001A2A1F">
        <w:rPr>
          <w:rFonts w:asciiTheme="minorHAnsi" w:hAnsiTheme="minorHAnsi" w:cstheme="minorHAnsi"/>
          <w:b/>
          <w:bCs/>
          <w:color w:val="FF0000"/>
        </w:rPr>
        <w:t>.</w:t>
      </w:r>
      <w:r w:rsidR="003E1620">
        <w:rPr>
          <w:rFonts w:asciiTheme="minorHAnsi" w:hAnsiTheme="minorHAnsi" w:cstheme="minorHAnsi"/>
          <w:b/>
          <w:bCs/>
          <w:color w:val="FF0000"/>
        </w:rPr>
        <w:t>04</w:t>
      </w:r>
      <w:r w:rsidR="002B67B6" w:rsidRPr="001A2A1F">
        <w:rPr>
          <w:rFonts w:asciiTheme="minorHAnsi" w:hAnsiTheme="minorHAnsi" w:cstheme="minorHAnsi"/>
          <w:b/>
          <w:bCs/>
          <w:color w:val="FF0000"/>
        </w:rPr>
        <w:t>.202</w:t>
      </w:r>
      <w:r w:rsidR="003E1620">
        <w:rPr>
          <w:rFonts w:asciiTheme="minorHAnsi" w:hAnsiTheme="minorHAnsi" w:cstheme="minorHAnsi"/>
          <w:b/>
          <w:bCs/>
          <w:color w:val="FF0000"/>
        </w:rPr>
        <w:t>1</w:t>
      </w:r>
      <w:r w:rsidR="002B67B6" w:rsidRPr="00B07269">
        <w:rPr>
          <w:rFonts w:asciiTheme="minorHAnsi" w:hAnsiTheme="minorHAnsi" w:cstheme="minorHAnsi"/>
          <w:b/>
          <w:bCs/>
          <w:color w:val="2F5496" w:themeColor="accent1" w:themeShade="BF"/>
        </w:rPr>
        <w:t>, do 15:00</w:t>
      </w:r>
      <w:r w:rsidR="00B07269">
        <w:rPr>
          <w:rFonts w:asciiTheme="minorHAnsi" w:hAnsiTheme="minorHAnsi" w:cstheme="minorHAnsi"/>
          <w:b/>
          <w:bCs/>
          <w:color w:val="2F5496" w:themeColor="accent1" w:themeShade="BF"/>
        </w:rPr>
        <w:t>, dle instrukcí ve výzvě.</w:t>
      </w:r>
    </w:p>
    <w:p w14:paraId="3235D59D" w14:textId="32150E2C" w:rsidR="00A51668" w:rsidRPr="003E1620" w:rsidRDefault="00835360" w:rsidP="005D6529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</w:rPr>
      </w:pPr>
      <w:r w:rsidRPr="00271FF1">
        <w:rPr>
          <w:rFonts w:asciiTheme="minorHAnsi" w:hAnsiTheme="minorHAnsi" w:cstheme="minorHAnsi"/>
          <w:color w:val="6D6E71"/>
        </w:rPr>
        <w:lastRenderedPageBreak/>
        <w:t>Více infomací o Programu B</w:t>
      </w:r>
      <w:r w:rsidR="005D6529" w:rsidRPr="00271FF1">
        <w:rPr>
          <w:rFonts w:asciiTheme="minorHAnsi" w:hAnsiTheme="minorHAnsi" w:cstheme="minorHAnsi"/>
          <w:color w:val="6D6E71"/>
        </w:rPr>
        <w:t>2</w:t>
      </w:r>
      <w:r w:rsidRPr="00271FF1">
        <w:rPr>
          <w:rFonts w:asciiTheme="minorHAnsi" w:hAnsiTheme="minorHAnsi" w:cstheme="minorHAnsi"/>
          <w:color w:val="6D6E71"/>
        </w:rPr>
        <w:t>B, z</w:t>
      </w:r>
      <w:r w:rsidR="00C403C0" w:rsidRPr="00271FF1">
        <w:rPr>
          <w:rFonts w:asciiTheme="minorHAnsi" w:hAnsiTheme="minorHAnsi" w:cstheme="minorHAnsi"/>
          <w:color w:val="6D6E71"/>
        </w:rPr>
        <w:t xml:space="preserve">nění </w:t>
      </w:r>
      <w:r w:rsidRPr="00271FF1">
        <w:rPr>
          <w:rFonts w:asciiTheme="minorHAnsi" w:hAnsiTheme="minorHAnsi" w:cstheme="minorHAnsi"/>
          <w:color w:val="6D6E71"/>
        </w:rPr>
        <w:t xml:space="preserve">aktuální </w:t>
      </w:r>
      <w:r w:rsidR="00C403C0" w:rsidRPr="00271FF1">
        <w:rPr>
          <w:rFonts w:asciiTheme="minorHAnsi" w:hAnsiTheme="minorHAnsi" w:cstheme="minorHAnsi"/>
          <w:color w:val="6D6E71"/>
        </w:rPr>
        <w:t xml:space="preserve">dotační výzvy stejně tak jako formuláře žádostí </w:t>
      </w:r>
      <w:r w:rsidRPr="00271FF1">
        <w:rPr>
          <w:rFonts w:asciiTheme="minorHAnsi" w:hAnsiTheme="minorHAnsi" w:cstheme="minorHAnsi"/>
          <w:color w:val="6D6E71"/>
        </w:rPr>
        <w:t xml:space="preserve">a </w:t>
      </w:r>
      <w:r w:rsidR="00271FF1">
        <w:rPr>
          <w:rFonts w:asciiTheme="minorHAnsi" w:hAnsiTheme="minorHAnsi" w:cstheme="minorHAnsi"/>
          <w:color w:val="6D6E71"/>
        </w:rPr>
        <w:t>příklady úspěšných projektů</w:t>
      </w:r>
      <w:r w:rsidRPr="00271FF1">
        <w:rPr>
          <w:rFonts w:asciiTheme="minorHAnsi" w:hAnsiTheme="minorHAnsi" w:cstheme="minorHAnsi"/>
          <w:color w:val="6D6E71"/>
        </w:rPr>
        <w:t xml:space="preserve"> </w:t>
      </w:r>
      <w:r w:rsidR="00C403C0" w:rsidRPr="00271FF1">
        <w:rPr>
          <w:rFonts w:asciiTheme="minorHAnsi" w:hAnsiTheme="minorHAnsi" w:cstheme="minorHAnsi"/>
          <w:color w:val="6D6E71"/>
        </w:rPr>
        <w:t xml:space="preserve">naleznete na </w:t>
      </w:r>
      <w:r w:rsidRPr="001A2A1F">
        <w:rPr>
          <w:rFonts w:asciiTheme="minorHAnsi" w:hAnsiTheme="minorHAnsi" w:cstheme="minorHAnsi"/>
          <w:color w:val="6D6E71"/>
        </w:rPr>
        <w:t>webových</w:t>
      </w:r>
      <w:r w:rsidR="00C403C0" w:rsidRPr="001A2A1F">
        <w:rPr>
          <w:rFonts w:asciiTheme="minorHAnsi" w:hAnsiTheme="minorHAnsi" w:cstheme="minorHAnsi"/>
          <w:color w:val="6D6E71"/>
        </w:rPr>
        <w:t xml:space="preserve"> stránkách </w:t>
      </w:r>
      <w:hyperlink r:id="rId7" w:history="1">
        <w:r w:rsidR="00C403C0" w:rsidRPr="00840D91">
          <w:rPr>
            <w:rStyle w:val="Hypertextovodkaz"/>
            <w:rFonts w:asciiTheme="minorHAnsi" w:hAnsiTheme="minorHAnsi" w:cstheme="minorHAnsi"/>
          </w:rPr>
          <w:t>České rozvojové agentury</w:t>
        </w:r>
      </w:hyperlink>
      <w:r w:rsidR="00020A27" w:rsidRPr="001A2A1F">
        <w:rPr>
          <w:rFonts w:asciiTheme="minorHAnsi" w:hAnsiTheme="minorHAnsi" w:cstheme="minorHAnsi"/>
          <w:color w:val="6D6E71"/>
        </w:rPr>
        <w:t xml:space="preserve">. &lt;ZDE PROSÍME </w:t>
      </w:r>
      <w:r w:rsidR="00271FF1" w:rsidRPr="001A2A1F">
        <w:rPr>
          <w:rFonts w:asciiTheme="minorHAnsi" w:hAnsiTheme="minorHAnsi" w:cstheme="minorHAnsi"/>
          <w:color w:val="6D6E71"/>
        </w:rPr>
        <w:t>PRO</w:t>
      </w:r>
      <w:r w:rsidR="00020A27" w:rsidRPr="001A2A1F">
        <w:rPr>
          <w:rFonts w:asciiTheme="minorHAnsi" w:hAnsiTheme="minorHAnsi" w:cstheme="minorHAnsi"/>
          <w:color w:val="6D6E71"/>
        </w:rPr>
        <w:t xml:space="preserve">LINK NA </w:t>
      </w:r>
      <w:hyperlink r:id="rId8" w:history="1">
        <w:r w:rsidR="00020A27" w:rsidRPr="001A2A1F">
          <w:rPr>
            <w:rStyle w:val="Hypertextovodkaz"/>
            <w:rFonts w:asciiTheme="minorHAnsi" w:hAnsiTheme="minorHAnsi" w:cstheme="minorHAnsi"/>
          </w:rPr>
          <w:t>http://ww</w:t>
        </w:r>
        <w:r w:rsidR="00020A27" w:rsidRPr="001A2A1F">
          <w:rPr>
            <w:rStyle w:val="Hypertextovodkaz"/>
            <w:rFonts w:asciiTheme="minorHAnsi" w:hAnsiTheme="minorHAnsi" w:cstheme="minorHAnsi"/>
          </w:rPr>
          <w:t>w</w:t>
        </w:r>
        <w:r w:rsidR="00020A27" w:rsidRPr="001A2A1F">
          <w:rPr>
            <w:rStyle w:val="Hypertextovodkaz"/>
            <w:rFonts w:asciiTheme="minorHAnsi" w:hAnsiTheme="minorHAnsi" w:cstheme="minorHAnsi"/>
          </w:rPr>
          <w:t>.czechaid.cz/jak-se-zapojit/soukromy-sektor/</w:t>
        </w:r>
      </w:hyperlink>
      <w:r w:rsidR="00CF2774" w:rsidRPr="001A2A1F">
        <w:rPr>
          <w:rFonts w:asciiTheme="minorHAnsi" w:hAnsiTheme="minorHAnsi" w:cstheme="minorHAnsi"/>
        </w:rPr>
        <w:t>&gt;</w:t>
      </w:r>
    </w:p>
    <w:p w14:paraId="74A6E4B0" w14:textId="290740F8" w:rsidR="0054455D" w:rsidRPr="00055E3D" w:rsidRDefault="00020A27" w:rsidP="00B07269">
      <w:pPr>
        <w:rPr>
          <w:rFonts w:cstheme="minorHAnsi"/>
          <w:color w:val="6D6E71"/>
          <w:sz w:val="24"/>
          <w:szCs w:val="24"/>
          <w:u w:val="single"/>
        </w:rPr>
      </w:pPr>
      <w:r w:rsidRPr="00271FF1">
        <w:rPr>
          <w:rFonts w:cstheme="minorHAnsi"/>
          <w:b/>
          <w:bCs/>
          <w:color w:val="6D6E71"/>
          <w:sz w:val="24"/>
          <w:szCs w:val="24"/>
          <w:shd w:val="clear" w:color="auto" w:fill="FFFFFF"/>
        </w:rPr>
        <w:t xml:space="preserve">Rádi Vám, i ve spolupráci s pracovníky místních zastupitelských úřadů, </w:t>
      </w:r>
      <w:r w:rsidRPr="00B07269">
        <w:rPr>
          <w:rFonts w:cstheme="minorHAnsi"/>
          <w:b/>
          <w:bCs/>
          <w:color w:val="6D6E71"/>
          <w:sz w:val="24"/>
          <w:szCs w:val="24"/>
          <w:shd w:val="clear" w:color="auto" w:fill="FFFFFF"/>
        </w:rPr>
        <w:t>poradíme s</w:t>
      </w:r>
      <w:r w:rsidR="00B07269" w:rsidRPr="00B07269">
        <w:rPr>
          <w:rFonts w:cstheme="minorHAnsi"/>
          <w:b/>
          <w:bCs/>
          <w:color w:val="6D6E71"/>
          <w:sz w:val="24"/>
          <w:szCs w:val="24"/>
          <w:shd w:val="clear" w:color="auto" w:fill="FFFFFF"/>
        </w:rPr>
        <w:t> Vašimi</w:t>
      </w:r>
      <w:r w:rsidR="00B07269">
        <w:rPr>
          <w:rFonts w:cstheme="minorHAnsi"/>
          <w:sz w:val="24"/>
          <w:szCs w:val="24"/>
        </w:rPr>
        <w:t xml:space="preserve"> </w:t>
      </w:r>
      <w:r w:rsidRPr="00271FF1">
        <w:rPr>
          <w:rFonts w:cstheme="minorHAnsi"/>
          <w:b/>
          <w:bCs/>
          <w:color w:val="6D6E71"/>
          <w:sz w:val="24"/>
          <w:szCs w:val="24"/>
          <w:shd w:val="clear" w:color="auto" w:fill="FFFFFF"/>
        </w:rPr>
        <w:t>podnikatelskými záměry.</w:t>
      </w:r>
      <w:r w:rsidR="00B07269">
        <w:rPr>
          <w:rFonts w:cstheme="minorHAnsi"/>
          <w:b/>
          <w:bCs/>
          <w:color w:val="6D6E71"/>
          <w:sz w:val="24"/>
          <w:szCs w:val="24"/>
          <w:shd w:val="clear" w:color="auto" w:fill="FFFFFF"/>
        </w:rPr>
        <w:t xml:space="preserve"> </w:t>
      </w:r>
      <w:r w:rsidR="00CF2774" w:rsidRPr="00271FF1">
        <w:rPr>
          <w:rFonts w:cstheme="minorHAnsi"/>
          <w:color w:val="6D6E71"/>
          <w:sz w:val="24"/>
          <w:szCs w:val="24"/>
        </w:rPr>
        <w:t>Kontaktujte prosím</w:t>
      </w:r>
      <w:r w:rsidR="0054455D" w:rsidRPr="00271FF1">
        <w:rPr>
          <w:rFonts w:cstheme="minorHAnsi"/>
          <w:color w:val="6D6E71"/>
          <w:sz w:val="24"/>
          <w:szCs w:val="24"/>
        </w:rPr>
        <w:t xml:space="preserve"> </w:t>
      </w:r>
      <w:r w:rsidR="001A2A1F">
        <w:rPr>
          <w:rFonts w:cstheme="minorHAnsi"/>
          <w:color w:val="6D6E71"/>
          <w:sz w:val="24"/>
          <w:szCs w:val="24"/>
        </w:rPr>
        <w:t>Mgr</w:t>
      </w:r>
      <w:r w:rsidR="00B07269">
        <w:rPr>
          <w:rFonts w:cstheme="minorHAnsi"/>
          <w:color w:val="6D6E71"/>
          <w:sz w:val="24"/>
          <w:szCs w:val="24"/>
        </w:rPr>
        <w:t>.</w:t>
      </w:r>
      <w:r w:rsidR="0054455D" w:rsidRPr="00271FF1">
        <w:rPr>
          <w:rFonts w:cstheme="minorHAnsi"/>
          <w:color w:val="6D6E71"/>
          <w:sz w:val="24"/>
          <w:szCs w:val="24"/>
        </w:rPr>
        <w:t xml:space="preserve"> </w:t>
      </w:r>
      <w:r w:rsidR="001A2A1F">
        <w:rPr>
          <w:rFonts w:cstheme="minorHAnsi"/>
          <w:color w:val="6D6E71"/>
          <w:sz w:val="24"/>
          <w:szCs w:val="24"/>
        </w:rPr>
        <w:t>Barboru Žák Vlasovou</w:t>
      </w:r>
      <w:r w:rsidR="0054455D" w:rsidRPr="00271FF1">
        <w:rPr>
          <w:rFonts w:cstheme="minorHAnsi"/>
          <w:color w:val="6D6E71"/>
          <w:sz w:val="24"/>
          <w:szCs w:val="24"/>
        </w:rPr>
        <w:t>, manažerku programu (</w:t>
      </w:r>
      <w:hyperlink r:id="rId9" w:history="1">
        <w:r w:rsidR="001A2A1F" w:rsidRPr="00C77708">
          <w:rPr>
            <w:rStyle w:val="Hypertextovodkaz"/>
            <w:rFonts w:cstheme="minorHAnsi"/>
            <w:sz w:val="24"/>
            <w:szCs w:val="24"/>
          </w:rPr>
          <w:t>vlasova@czechaid.cz</w:t>
        </w:r>
      </w:hyperlink>
      <w:r w:rsidR="0054455D" w:rsidRPr="00271FF1">
        <w:rPr>
          <w:rFonts w:cstheme="minorHAnsi"/>
          <w:color w:val="6D6E71"/>
          <w:sz w:val="24"/>
          <w:szCs w:val="24"/>
        </w:rPr>
        <w:t>, tel.:</w:t>
      </w:r>
      <w:r w:rsidR="00271FF1" w:rsidRPr="00271FF1">
        <w:rPr>
          <w:rFonts w:cstheme="minorHAnsi"/>
          <w:color w:val="6D6E71"/>
          <w:sz w:val="24"/>
          <w:szCs w:val="24"/>
        </w:rPr>
        <w:t xml:space="preserve"> + 420</w:t>
      </w:r>
      <w:r w:rsidR="001A2A1F">
        <w:rPr>
          <w:rFonts w:cstheme="minorHAnsi"/>
          <w:color w:val="6D6E71"/>
          <w:sz w:val="24"/>
          <w:szCs w:val="24"/>
        </w:rPr>
        <w:t> 734 110 415</w:t>
      </w:r>
      <w:r w:rsidR="00271FF1" w:rsidRPr="00271FF1">
        <w:rPr>
          <w:rFonts w:cstheme="minorHAnsi"/>
          <w:color w:val="6D6E71"/>
          <w:sz w:val="24"/>
          <w:szCs w:val="24"/>
        </w:rPr>
        <w:t>)</w:t>
      </w:r>
      <w:r w:rsidR="0054455D" w:rsidRPr="00271FF1">
        <w:rPr>
          <w:rFonts w:cstheme="minorHAnsi"/>
          <w:color w:val="6D6E71"/>
          <w:sz w:val="24"/>
          <w:szCs w:val="24"/>
        </w:rPr>
        <w:t xml:space="preserve"> </w:t>
      </w:r>
      <w:r w:rsidR="00271FF1" w:rsidRPr="00271FF1">
        <w:rPr>
          <w:rFonts w:cstheme="minorHAnsi"/>
          <w:color w:val="6D6E71"/>
          <w:sz w:val="24"/>
          <w:szCs w:val="24"/>
        </w:rPr>
        <w:t>n</w:t>
      </w:r>
      <w:r w:rsidR="0054455D" w:rsidRPr="00271FF1">
        <w:rPr>
          <w:rFonts w:cstheme="minorHAnsi"/>
          <w:color w:val="6D6E71"/>
          <w:sz w:val="24"/>
          <w:szCs w:val="24"/>
        </w:rPr>
        <w:t>ebo</w:t>
      </w:r>
      <w:r w:rsidR="00271FF1" w:rsidRPr="00271FF1">
        <w:rPr>
          <w:rFonts w:cstheme="minorHAnsi"/>
          <w:color w:val="6D6E71"/>
          <w:sz w:val="24"/>
          <w:szCs w:val="24"/>
        </w:rPr>
        <w:t xml:space="preserve"> </w:t>
      </w:r>
      <w:r w:rsidR="0054455D" w:rsidRPr="00271FF1">
        <w:rPr>
          <w:rFonts w:cstheme="minorHAnsi"/>
          <w:color w:val="6D6E71"/>
          <w:sz w:val="24"/>
          <w:szCs w:val="24"/>
        </w:rPr>
        <w:t xml:space="preserve">Jana </w:t>
      </w:r>
      <w:proofErr w:type="spellStart"/>
      <w:r w:rsidR="0054455D" w:rsidRPr="00271FF1">
        <w:rPr>
          <w:rFonts w:cstheme="minorHAnsi"/>
          <w:color w:val="6D6E71"/>
          <w:sz w:val="24"/>
          <w:szCs w:val="24"/>
        </w:rPr>
        <w:t>Wikturnu</w:t>
      </w:r>
      <w:proofErr w:type="spellEnd"/>
      <w:r w:rsidR="0054455D" w:rsidRPr="00271FF1">
        <w:rPr>
          <w:rFonts w:cstheme="minorHAnsi"/>
          <w:color w:val="6D6E71"/>
          <w:sz w:val="24"/>
          <w:szCs w:val="24"/>
        </w:rPr>
        <w:t>, odborného pracovníka programu (</w:t>
      </w:r>
      <w:hyperlink r:id="rId10" w:history="1">
        <w:r w:rsidR="0054455D" w:rsidRPr="00055E3D">
          <w:rPr>
            <w:rStyle w:val="Hypertextovodkaz"/>
          </w:rPr>
          <w:t>wikturna@czechaid.cz</w:t>
        </w:r>
      </w:hyperlink>
      <w:r w:rsidR="00CF2774" w:rsidRPr="00271FF1">
        <w:rPr>
          <w:rFonts w:cstheme="minorHAnsi"/>
          <w:color w:val="6D6E71"/>
          <w:sz w:val="24"/>
          <w:szCs w:val="24"/>
        </w:rPr>
        <w:t>,</w:t>
      </w:r>
      <w:r w:rsidR="00271FF1" w:rsidRPr="00271FF1">
        <w:rPr>
          <w:rFonts w:cstheme="minorHAnsi"/>
          <w:color w:val="6D6E71"/>
          <w:sz w:val="24"/>
          <w:szCs w:val="24"/>
        </w:rPr>
        <w:t xml:space="preserve"> tel.: + 420 251 108 147</w:t>
      </w:r>
      <w:r w:rsidR="0054455D" w:rsidRPr="00271FF1">
        <w:rPr>
          <w:rFonts w:cstheme="minorHAnsi"/>
          <w:color w:val="6D6E71"/>
          <w:sz w:val="24"/>
          <w:szCs w:val="24"/>
        </w:rPr>
        <w:t>).</w:t>
      </w:r>
    </w:p>
    <w:sectPr w:rsidR="0054455D" w:rsidRPr="00055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FE863C" w14:textId="77777777" w:rsidR="0024738E" w:rsidRDefault="0024738E" w:rsidP="002B67B6">
      <w:pPr>
        <w:spacing w:after="0" w:line="240" w:lineRule="auto"/>
      </w:pPr>
      <w:r>
        <w:separator/>
      </w:r>
    </w:p>
  </w:endnote>
  <w:endnote w:type="continuationSeparator" w:id="0">
    <w:p w14:paraId="199BA8B8" w14:textId="77777777" w:rsidR="0024738E" w:rsidRDefault="0024738E" w:rsidP="002B6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93FC04" w14:textId="77777777" w:rsidR="0024738E" w:rsidRDefault="0024738E" w:rsidP="002B67B6">
      <w:pPr>
        <w:spacing w:after="0" w:line="240" w:lineRule="auto"/>
      </w:pPr>
      <w:r>
        <w:separator/>
      </w:r>
    </w:p>
  </w:footnote>
  <w:footnote w:type="continuationSeparator" w:id="0">
    <w:p w14:paraId="4248ACEF" w14:textId="77777777" w:rsidR="0024738E" w:rsidRDefault="0024738E" w:rsidP="002B67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B6"/>
    <w:rsid w:val="00020A27"/>
    <w:rsid w:val="00055E3D"/>
    <w:rsid w:val="000C1AAA"/>
    <w:rsid w:val="001A2A1F"/>
    <w:rsid w:val="001B57D3"/>
    <w:rsid w:val="00202969"/>
    <w:rsid w:val="0024738E"/>
    <w:rsid w:val="00271FF1"/>
    <w:rsid w:val="002B67B6"/>
    <w:rsid w:val="003E1620"/>
    <w:rsid w:val="00430C8F"/>
    <w:rsid w:val="004C648C"/>
    <w:rsid w:val="0054455D"/>
    <w:rsid w:val="00582D12"/>
    <w:rsid w:val="005D6529"/>
    <w:rsid w:val="00724CE1"/>
    <w:rsid w:val="007C3D46"/>
    <w:rsid w:val="00835360"/>
    <w:rsid w:val="00840D91"/>
    <w:rsid w:val="00A51668"/>
    <w:rsid w:val="00A733F9"/>
    <w:rsid w:val="00AB6272"/>
    <w:rsid w:val="00AE4BC9"/>
    <w:rsid w:val="00B07269"/>
    <w:rsid w:val="00B91956"/>
    <w:rsid w:val="00B979A4"/>
    <w:rsid w:val="00BD0737"/>
    <w:rsid w:val="00C074A0"/>
    <w:rsid w:val="00C34F12"/>
    <w:rsid w:val="00C403C0"/>
    <w:rsid w:val="00CF2774"/>
    <w:rsid w:val="00D10826"/>
    <w:rsid w:val="00D53A64"/>
    <w:rsid w:val="00DF0F1C"/>
    <w:rsid w:val="00E8544B"/>
    <w:rsid w:val="00EB1261"/>
    <w:rsid w:val="00ED11EC"/>
    <w:rsid w:val="00F87DCE"/>
    <w:rsid w:val="00FA4905"/>
    <w:rsid w:val="00FE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68DF6"/>
  <w15:chartTrackingRefBased/>
  <w15:docId w15:val="{B2B02969-73BD-4EF7-8DBF-67365DAB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6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67B6"/>
  </w:style>
  <w:style w:type="paragraph" w:styleId="Zpat">
    <w:name w:val="footer"/>
    <w:basedOn w:val="Normln"/>
    <w:link w:val="ZpatChar"/>
    <w:uiPriority w:val="99"/>
    <w:unhideWhenUsed/>
    <w:rsid w:val="002B6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67B6"/>
  </w:style>
  <w:style w:type="paragraph" w:styleId="Normlnweb">
    <w:name w:val="Normal (Web)"/>
    <w:basedOn w:val="Normln"/>
    <w:uiPriority w:val="99"/>
    <w:unhideWhenUsed/>
    <w:rsid w:val="002B6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B67B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B67B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4455D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020A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0A2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0A2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0A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0A2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0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A27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D108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aid.cz/jak-se-zapojit/soukromy-sekto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zechaid.cz/jak-se-zapojit/soukromy-sektor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wikturna@czechaid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vlasova@czechaid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Caputaci</dc:creator>
  <cp:keywords/>
  <dc:description/>
  <cp:lastModifiedBy>Barbora Žák Vlasová</cp:lastModifiedBy>
  <cp:revision>3</cp:revision>
  <dcterms:created xsi:type="dcterms:W3CDTF">2021-03-19T15:40:00Z</dcterms:created>
  <dcterms:modified xsi:type="dcterms:W3CDTF">2021-03-19T15:51:00Z</dcterms:modified>
</cp:coreProperties>
</file>