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F95" w:rsidRPr="00792D1E" w:rsidRDefault="00014F95" w:rsidP="007F5E7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4F95" w:rsidRPr="00792D1E" w:rsidRDefault="00767143" w:rsidP="007F5E7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SAR </w:t>
      </w:r>
      <w:r w:rsidR="00014F95" w:rsidRPr="00792D1E">
        <w:rPr>
          <w:rFonts w:ascii="Times New Roman" w:hAnsi="Times New Roman" w:cs="Times New Roman"/>
          <w:b/>
          <w:sz w:val="24"/>
          <w:szCs w:val="24"/>
          <w:u w:val="single"/>
        </w:rPr>
        <w:t>Hongkong – zpráva o vývoji hospodářství a bilaterálních obchodně-ekonomických vztazích za 2. pol</w:t>
      </w:r>
      <w:r w:rsidR="00792D1E">
        <w:rPr>
          <w:rFonts w:ascii="Times New Roman" w:hAnsi="Times New Roman" w:cs="Times New Roman"/>
          <w:b/>
          <w:sz w:val="24"/>
          <w:szCs w:val="24"/>
          <w:u w:val="single"/>
        </w:rPr>
        <w:t xml:space="preserve">oletí </w:t>
      </w:r>
      <w:r w:rsidR="00014F95" w:rsidRPr="00792D1E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</w:p>
    <w:p w:rsidR="00014F95" w:rsidRPr="00792D1E" w:rsidRDefault="00014F95" w:rsidP="007F5E7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1E88" w:rsidRPr="00792D1E" w:rsidRDefault="007F5E71" w:rsidP="007F5E7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2D1E">
        <w:rPr>
          <w:rFonts w:ascii="Times New Roman" w:hAnsi="Times New Roman" w:cs="Times New Roman"/>
          <w:b/>
          <w:sz w:val="24"/>
          <w:szCs w:val="24"/>
          <w:u w:val="single"/>
        </w:rPr>
        <w:t>Vývoj hospodářství Hongkongu</w:t>
      </w:r>
    </w:p>
    <w:p w:rsidR="00F51F55" w:rsidRPr="00792D1E" w:rsidRDefault="00451E88" w:rsidP="007F5E71">
      <w:pPr>
        <w:jc w:val="both"/>
        <w:rPr>
          <w:rFonts w:ascii="Times New Roman" w:hAnsi="Times New Roman" w:cs="Times New Roman"/>
          <w:sz w:val="24"/>
          <w:szCs w:val="24"/>
        </w:rPr>
      </w:pPr>
      <w:r w:rsidRPr="00792D1E">
        <w:rPr>
          <w:rFonts w:ascii="Times New Roman" w:hAnsi="Times New Roman" w:cs="Times New Roman"/>
          <w:sz w:val="24"/>
          <w:szCs w:val="24"/>
        </w:rPr>
        <w:t>Vládní předpověď hospodářského vývoje Hongkongu za celý rok 2018 předpokládá růst HDP o 3,2%</w:t>
      </w:r>
      <w:r w:rsidR="00767143">
        <w:rPr>
          <w:rFonts w:ascii="Times New Roman" w:hAnsi="Times New Roman" w:cs="Times New Roman"/>
          <w:sz w:val="24"/>
          <w:szCs w:val="24"/>
        </w:rPr>
        <w:t xml:space="preserve"> a</w:t>
      </w:r>
      <w:r w:rsidRPr="00792D1E">
        <w:rPr>
          <w:rFonts w:ascii="Times New Roman" w:hAnsi="Times New Roman" w:cs="Times New Roman"/>
          <w:sz w:val="24"/>
          <w:szCs w:val="24"/>
        </w:rPr>
        <w:t xml:space="preserve"> nárůst inflace na 2,4%. Zatím se e</w:t>
      </w:r>
      <w:r w:rsidR="00915802" w:rsidRPr="00792D1E">
        <w:rPr>
          <w:rFonts w:ascii="Times New Roman" w:hAnsi="Times New Roman" w:cs="Times New Roman"/>
          <w:sz w:val="24"/>
          <w:szCs w:val="24"/>
        </w:rPr>
        <w:t xml:space="preserve">konomika Hongkongu vyvíjí podle předpovědí a za prvních 9 měsíců roku HDP zaznamenal přírůstek o 3,7%, inflace dosáhla 2,3% a nezaměstnanost zůstává na 2,8%. </w:t>
      </w:r>
      <w:r w:rsidR="00A56B1E" w:rsidRPr="00792D1E">
        <w:rPr>
          <w:rFonts w:ascii="Times New Roman" w:hAnsi="Times New Roman" w:cs="Times New Roman"/>
          <w:sz w:val="24"/>
          <w:szCs w:val="24"/>
        </w:rPr>
        <w:t xml:space="preserve">Přírůstky HDP mají v jednotlivých kvartálech tohoto roku sestupnou tendenci. Nejvyšší </w:t>
      </w:r>
      <w:r w:rsidRPr="00792D1E">
        <w:rPr>
          <w:rFonts w:ascii="Times New Roman" w:hAnsi="Times New Roman" w:cs="Times New Roman"/>
          <w:sz w:val="24"/>
          <w:szCs w:val="24"/>
        </w:rPr>
        <w:t>růst ekonomiky</w:t>
      </w:r>
      <w:r w:rsidR="00A56B1E" w:rsidRPr="00792D1E">
        <w:rPr>
          <w:rFonts w:ascii="Times New Roman" w:hAnsi="Times New Roman" w:cs="Times New Roman"/>
          <w:sz w:val="24"/>
          <w:szCs w:val="24"/>
        </w:rPr>
        <w:t xml:space="preserve"> byl dosažen v 1. kvartále s hodnotou 4,6%, ve druhém kvartále došlo k růstu o 3,5%, zatímco 3. kvartál zaznamenal nejnižší přírůstek </w:t>
      </w:r>
      <w:r w:rsidRPr="00792D1E">
        <w:rPr>
          <w:rFonts w:ascii="Times New Roman" w:hAnsi="Times New Roman" w:cs="Times New Roman"/>
          <w:sz w:val="24"/>
          <w:szCs w:val="24"/>
        </w:rPr>
        <w:t>o</w:t>
      </w:r>
      <w:r w:rsidR="00A56B1E" w:rsidRPr="00792D1E">
        <w:rPr>
          <w:rFonts w:ascii="Times New Roman" w:hAnsi="Times New Roman" w:cs="Times New Roman"/>
          <w:sz w:val="24"/>
          <w:szCs w:val="24"/>
        </w:rPr>
        <w:t xml:space="preserve"> 2,9% HDP. Jedním z důvodů je probíhající obchodní válka mezi USA a Čínou, kdy velká část obchodu mezi oběma zeměmi pro</w:t>
      </w:r>
      <w:r w:rsidR="0058282F" w:rsidRPr="00792D1E">
        <w:rPr>
          <w:rFonts w:ascii="Times New Roman" w:hAnsi="Times New Roman" w:cs="Times New Roman"/>
          <w:sz w:val="24"/>
          <w:szCs w:val="24"/>
        </w:rPr>
        <w:t>bíhá</w:t>
      </w:r>
      <w:r w:rsidR="00A56B1E" w:rsidRPr="00792D1E">
        <w:rPr>
          <w:rFonts w:ascii="Times New Roman" w:hAnsi="Times New Roman" w:cs="Times New Roman"/>
          <w:sz w:val="24"/>
          <w:szCs w:val="24"/>
        </w:rPr>
        <w:t xml:space="preserve"> přes Hongkong</w:t>
      </w:r>
      <w:r w:rsidR="0058282F" w:rsidRPr="00792D1E">
        <w:rPr>
          <w:rFonts w:ascii="Times New Roman" w:hAnsi="Times New Roman" w:cs="Times New Roman"/>
          <w:sz w:val="24"/>
          <w:szCs w:val="24"/>
        </w:rPr>
        <w:t>. Související pokles obchodního toku má za následek i snížení objemu jak logistických tak i další s obchodem spojených služeb.</w:t>
      </w:r>
    </w:p>
    <w:p w:rsidR="00810D5A" w:rsidRPr="00792D1E" w:rsidRDefault="00915802" w:rsidP="007F5E71">
      <w:pPr>
        <w:jc w:val="both"/>
        <w:rPr>
          <w:rFonts w:ascii="Times New Roman" w:hAnsi="Times New Roman" w:cs="Times New Roman"/>
          <w:sz w:val="24"/>
          <w:szCs w:val="24"/>
        </w:rPr>
      </w:pPr>
      <w:r w:rsidRPr="00792D1E">
        <w:rPr>
          <w:rFonts w:ascii="Times New Roman" w:hAnsi="Times New Roman" w:cs="Times New Roman"/>
          <w:sz w:val="24"/>
          <w:szCs w:val="24"/>
        </w:rPr>
        <w:t xml:space="preserve">Výsledky zahraničního obchodu za leden – říjen 2018 mají rovněž </w:t>
      </w:r>
      <w:r w:rsidR="00A56B1E" w:rsidRPr="00792D1E">
        <w:rPr>
          <w:rFonts w:ascii="Times New Roman" w:hAnsi="Times New Roman" w:cs="Times New Roman"/>
          <w:sz w:val="24"/>
          <w:szCs w:val="24"/>
        </w:rPr>
        <w:t>rostoucí</w:t>
      </w:r>
      <w:r w:rsidRPr="00792D1E">
        <w:rPr>
          <w:rFonts w:ascii="Times New Roman" w:hAnsi="Times New Roman" w:cs="Times New Roman"/>
          <w:sz w:val="24"/>
          <w:szCs w:val="24"/>
        </w:rPr>
        <w:t xml:space="preserve"> tendenci</w:t>
      </w:r>
      <w:r w:rsidR="00F51F55" w:rsidRPr="00792D1E">
        <w:rPr>
          <w:rFonts w:ascii="Times New Roman" w:hAnsi="Times New Roman" w:cs="Times New Roman"/>
          <w:sz w:val="24"/>
          <w:szCs w:val="24"/>
        </w:rPr>
        <w:t>. C</w:t>
      </w:r>
      <w:r w:rsidRPr="00792D1E">
        <w:rPr>
          <w:rFonts w:ascii="Times New Roman" w:hAnsi="Times New Roman" w:cs="Times New Roman"/>
          <w:sz w:val="24"/>
          <w:szCs w:val="24"/>
        </w:rPr>
        <w:t xml:space="preserve">elkový obchodní obrat </w:t>
      </w:r>
      <w:r w:rsidR="00F51F55" w:rsidRPr="00792D1E">
        <w:rPr>
          <w:rFonts w:ascii="Times New Roman" w:hAnsi="Times New Roman" w:cs="Times New Roman"/>
          <w:sz w:val="24"/>
          <w:szCs w:val="24"/>
        </w:rPr>
        <w:t xml:space="preserve">se zbožím </w:t>
      </w:r>
      <w:r w:rsidR="00A56B1E" w:rsidRPr="00792D1E">
        <w:rPr>
          <w:rFonts w:ascii="Times New Roman" w:hAnsi="Times New Roman" w:cs="Times New Roman"/>
          <w:sz w:val="24"/>
          <w:szCs w:val="24"/>
        </w:rPr>
        <w:t>se zvýšil</w:t>
      </w:r>
      <w:r w:rsidRPr="00792D1E">
        <w:rPr>
          <w:rFonts w:ascii="Times New Roman" w:hAnsi="Times New Roman" w:cs="Times New Roman"/>
          <w:sz w:val="24"/>
          <w:szCs w:val="24"/>
        </w:rPr>
        <w:t xml:space="preserve"> o 10,5%, jenom export vzrostl o 9,8% a dovoz dokonce o 11,1%, což mělo za následek zápornou obchodní bilanci</w:t>
      </w:r>
      <w:r w:rsidR="00F51F55" w:rsidRPr="00792D1E">
        <w:rPr>
          <w:rFonts w:ascii="Times New Roman" w:hAnsi="Times New Roman" w:cs="Times New Roman"/>
          <w:sz w:val="24"/>
          <w:szCs w:val="24"/>
        </w:rPr>
        <w:t>.</w:t>
      </w:r>
      <w:r w:rsidRPr="00792D1E">
        <w:rPr>
          <w:rFonts w:ascii="Times New Roman" w:hAnsi="Times New Roman" w:cs="Times New Roman"/>
          <w:sz w:val="24"/>
          <w:szCs w:val="24"/>
        </w:rPr>
        <w:t xml:space="preserve"> V hodnotovém vyjádření obchodní obrat </w:t>
      </w:r>
      <w:r w:rsidR="00F51F55" w:rsidRPr="00792D1E">
        <w:rPr>
          <w:rFonts w:ascii="Times New Roman" w:hAnsi="Times New Roman" w:cs="Times New Roman"/>
          <w:sz w:val="24"/>
          <w:szCs w:val="24"/>
        </w:rPr>
        <w:t xml:space="preserve">se zbožím </w:t>
      </w:r>
      <w:r w:rsidRPr="00792D1E">
        <w:rPr>
          <w:rFonts w:ascii="Times New Roman" w:hAnsi="Times New Roman" w:cs="Times New Roman"/>
          <w:sz w:val="24"/>
          <w:szCs w:val="24"/>
        </w:rPr>
        <w:t xml:space="preserve">dosáhl úctyhodné částky </w:t>
      </w:r>
      <w:r w:rsidR="00F51F55" w:rsidRPr="00792D1E">
        <w:rPr>
          <w:rFonts w:ascii="Times New Roman" w:hAnsi="Times New Roman" w:cs="Times New Roman"/>
          <w:sz w:val="24"/>
          <w:szCs w:val="24"/>
        </w:rPr>
        <w:t>945,9</w:t>
      </w:r>
      <w:r w:rsidRPr="00792D1E">
        <w:rPr>
          <w:rFonts w:ascii="Times New Roman" w:hAnsi="Times New Roman" w:cs="Times New Roman"/>
          <w:sz w:val="24"/>
          <w:szCs w:val="24"/>
        </w:rPr>
        <w:t xml:space="preserve"> mld. USD, </w:t>
      </w:r>
      <w:r w:rsidR="00F51F55" w:rsidRPr="00792D1E">
        <w:rPr>
          <w:rFonts w:ascii="Times New Roman" w:hAnsi="Times New Roman" w:cs="Times New Roman"/>
          <w:sz w:val="24"/>
          <w:szCs w:val="24"/>
        </w:rPr>
        <w:t xml:space="preserve">celkový </w:t>
      </w:r>
      <w:r w:rsidRPr="00792D1E">
        <w:rPr>
          <w:rFonts w:ascii="Times New Roman" w:hAnsi="Times New Roman" w:cs="Times New Roman"/>
          <w:sz w:val="24"/>
          <w:szCs w:val="24"/>
        </w:rPr>
        <w:t xml:space="preserve">export měl hodnotu 443,1 mld. USD, z toho domácí vývoz </w:t>
      </w:r>
      <w:r w:rsidR="00F51F55" w:rsidRPr="00792D1E">
        <w:rPr>
          <w:rFonts w:ascii="Times New Roman" w:hAnsi="Times New Roman" w:cs="Times New Roman"/>
          <w:sz w:val="24"/>
          <w:szCs w:val="24"/>
        </w:rPr>
        <w:t>4,9</w:t>
      </w:r>
      <w:r w:rsidRPr="00792D1E">
        <w:rPr>
          <w:rFonts w:ascii="Times New Roman" w:hAnsi="Times New Roman" w:cs="Times New Roman"/>
          <w:sz w:val="24"/>
          <w:szCs w:val="24"/>
        </w:rPr>
        <w:t xml:space="preserve"> mld. USD</w:t>
      </w:r>
      <w:r w:rsidR="00F51F55" w:rsidRPr="00792D1E">
        <w:rPr>
          <w:rFonts w:ascii="Times New Roman" w:hAnsi="Times New Roman" w:cs="Times New Roman"/>
          <w:sz w:val="24"/>
          <w:szCs w:val="24"/>
        </w:rPr>
        <w:t xml:space="preserve"> </w:t>
      </w:r>
      <w:r w:rsidRPr="00792D1E">
        <w:rPr>
          <w:rFonts w:ascii="Times New Roman" w:hAnsi="Times New Roman" w:cs="Times New Roman"/>
          <w:sz w:val="24"/>
          <w:szCs w:val="24"/>
        </w:rPr>
        <w:t xml:space="preserve">a reexport </w:t>
      </w:r>
      <w:r w:rsidR="00F51F55" w:rsidRPr="00792D1E">
        <w:rPr>
          <w:rFonts w:ascii="Times New Roman" w:hAnsi="Times New Roman" w:cs="Times New Roman"/>
          <w:sz w:val="24"/>
          <w:szCs w:val="24"/>
        </w:rPr>
        <w:t>438,2</w:t>
      </w:r>
      <w:r w:rsidRPr="00792D1E">
        <w:rPr>
          <w:rFonts w:ascii="Times New Roman" w:hAnsi="Times New Roman" w:cs="Times New Roman"/>
          <w:sz w:val="24"/>
          <w:szCs w:val="24"/>
        </w:rPr>
        <w:t xml:space="preserve"> mld. USD</w:t>
      </w:r>
      <w:r w:rsidR="00F51F55" w:rsidRPr="00792D1E">
        <w:rPr>
          <w:rFonts w:ascii="Times New Roman" w:hAnsi="Times New Roman" w:cs="Times New Roman"/>
          <w:sz w:val="24"/>
          <w:szCs w:val="24"/>
        </w:rPr>
        <w:t>, zatímco dovoz se vyšplhal na 502,8 mld. USD</w:t>
      </w:r>
      <w:r w:rsidRPr="00792D1E">
        <w:rPr>
          <w:rFonts w:ascii="Times New Roman" w:hAnsi="Times New Roman" w:cs="Times New Roman"/>
          <w:sz w:val="24"/>
          <w:szCs w:val="24"/>
        </w:rPr>
        <w:t xml:space="preserve">. </w:t>
      </w:r>
      <w:r w:rsidR="00F51F55" w:rsidRPr="00792D1E">
        <w:rPr>
          <w:rFonts w:ascii="Times New Roman" w:hAnsi="Times New Roman" w:cs="Times New Roman"/>
          <w:sz w:val="24"/>
          <w:szCs w:val="24"/>
        </w:rPr>
        <w:t>Výsledná obchodní bilance dosáhla deficitu v hodnotě -59,8 mld. USD. Za prvních 9 měsíců export služeb dosáhl objemu 84,8 mld. USD a dovoz jen 59,9 mld. USD</w:t>
      </w:r>
      <w:r w:rsidR="00810D5A" w:rsidRPr="00792D1E">
        <w:rPr>
          <w:rFonts w:ascii="Times New Roman" w:hAnsi="Times New Roman" w:cs="Times New Roman"/>
          <w:sz w:val="24"/>
          <w:szCs w:val="24"/>
        </w:rPr>
        <w:t xml:space="preserve">, takže výsledná kladná bilance v hodnotě 24,9 mld. USD pomohla zmírnit deficit z obchodu se zbožím. </w:t>
      </w:r>
    </w:p>
    <w:p w:rsidR="00810D5A" w:rsidRPr="00792D1E" w:rsidRDefault="00810D5A" w:rsidP="007F5E71">
      <w:pPr>
        <w:jc w:val="both"/>
        <w:rPr>
          <w:rFonts w:ascii="Times New Roman" w:hAnsi="Times New Roman" w:cs="Times New Roman"/>
          <w:sz w:val="24"/>
          <w:szCs w:val="24"/>
        </w:rPr>
      </w:pPr>
      <w:r w:rsidRPr="00792D1E">
        <w:rPr>
          <w:rFonts w:ascii="Times New Roman" w:hAnsi="Times New Roman" w:cs="Times New Roman"/>
          <w:sz w:val="24"/>
          <w:szCs w:val="24"/>
        </w:rPr>
        <w:t>Teritoriální orientaci zahraničního obchodu se zbožím na kontinentální Čínu dokazují údaje za rok 2017, kdy 58% reexportů pocházelo z Číny a 54% reexportů směrovalo do Číny. Stejně tak i v exportu služeb je na první příčce Čína s 40% a na druhém místě USA s</w:t>
      </w:r>
      <w:r w:rsidR="00A56B1E" w:rsidRPr="00792D1E">
        <w:rPr>
          <w:rFonts w:ascii="Times New Roman" w:hAnsi="Times New Roman" w:cs="Times New Roman"/>
          <w:sz w:val="24"/>
          <w:szCs w:val="24"/>
        </w:rPr>
        <w:t>e</w:t>
      </w:r>
      <w:r w:rsidRPr="00792D1E">
        <w:rPr>
          <w:rFonts w:ascii="Times New Roman" w:hAnsi="Times New Roman" w:cs="Times New Roman"/>
          <w:sz w:val="24"/>
          <w:szCs w:val="24"/>
        </w:rPr>
        <w:t> 14% z celkového exportu sl</w:t>
      </w:r>
      <w:r w:rsidR="00A56B1E" w:rsidRPr="00792D1E">
        <w:rPr>
          <w:rFonts w:ascii="Times New Roman" w:hAnsi="Times New Roman" w:cs="Times New Roman"/>
          <w:sz w:val="24"/>
          <w:szCs w:val="24"/>
        </w:rPr>
        <w:t>u</w:t>
      </w:r>
      <w:r w:rsidRPr="00792D1E">
        <w:rPr>
          <w:rFonts w:ascii="Times New Roman" w:hAnsi="Times New Roman" w:cs="Times New Roman"/>
          <w:sz w:val="24"/>
          <w:szCs w:val="24"/>
        </w:rPr>
        <w:t xml:space="preserve">žeb v roce 2016. </w:t>
      </w:r>
      <w:r w:rsidR="00A56B1E" w:rsidRPr="00792D1E">
        <w:rPr>
          <w:rFonts w:ascii="Times New Roman" w:hAnsi="Times New Roman" w:cs="Times New Roman"/>
          <w:sz w:val="24"/>
          <w:szCs w:val="24"/>
        </w:rPr>
        <w:t xml:space="preserve">Z komoditního hlediska 66% exportu tvořily elektronické výrobky (údaje za rok 2017). </w:t>
      </w:r>
    </w:p>
    <w:p w:rsidR="00241484" w:rsidRPr="00792D1E" w:rsidRDefault="00241484" w:rsidP="00241484">
      <w:pPr>
        <w:jc w:val="both"/>
        <w:rPr>
          <w:rFonts w:ascii="Times New Roman" w:hAnsi="Times New Roman" w:cs="Times New Roman"/>
          <w:sz w:val="24"/>
          <w:szCs w:val="24"/>
        </w:rPr>
      </w:pPr>
      <w:r w:rsidRPr="00792D1E">
        <w:rPr>
          <w:rFonts w:ascii="Times New Roman" w:hAnsi="Times New Roman" w:cs="Times New Roman"/>
          <w:sz w:val="24"/>
          <w:szCs w:val="24"/>
        </w:rPr>
        <w:t xml:space="preserve">V polovině roku 2018 vláda snížila běžnou korporátní daň </w:t>
      </w:r>
      <w:r w:rsidR="00767143">
        <w:rPr>
          <w:rFonts w:ascii="Times New Roman" w:hAnsi="Times New Roman" w:cs="Times New Roman"/>
          <w:sz w:val="24"/>
          <w:szCs w:val="24"/>
        </w:rPr>
        <w:t>z</w:t>
      </w:r>
      <w:r w:rsidRPr="00792D1E">
        <w:rPr>
          <w:rFonts w:ascii="Times New Roman" w:hAnsi="Times New Roman" w:cs="Times New Roman"/>
          <w:sz w:val="24"/>
          <w:szCs w:val="24"/>
        </w:rPr>
        <w:t xml:space="preserve"> 16,5% na 8,25% u firem se ziskem do 2 milionů hongkongských dolarů/HKD (zhruba 5,8 milionů CZK). Cílem opatření je podpořit start-</w:t>
      </w:r>
      <w:proofErr w:type="spellStart"/>
      <w:r w:rsidRPr="00792D1E">
        <w:rPr>
          <w:rFonts w:ascii="Times New Roman" w:hAnsi="Times New Roman" w:cs="Times New Roman"/>
          <w:sz w:val="24"/>
          <w:szCs w:val="24"/>
        </w:rPr>
        <w:t>upy</w:t>
      </w:r>
      <w:proofErr w:type="spellEnd"/>
      <w:r w:rsidRPr="00792D1E">
        <w:rPr>
          <w:rFonts w:ascii="Times New Roman" w:hAnsi="Times New Roman" w:cs="Times New Roman"/>
          <w:sz w:val="24"/>
          <w:szCs w:val="24"/>
        </w:rPr>
        <w:t xml:space="preserve"> a malé a střední podniky.</w:t>
      </w:r>
    </w:p>
    <w:p w:rsidR="00F732C2" w:rsidRPr="00792D1E" w:rsidRDefault="00F732C2" w:rsidP="00F732C2">
      <w:pPr>
        <w:jc w:val="both"/>
        <w:rPr>
          <w:rFonts w:ascii="Times New Roman" w:hAnsi="Times New Roman" w:cs="Times New Roman"/>
          <w:sz w:val="24"/>
          <w:szCs w:val="24"/>
        </w:rPr>
      </w:pPr>
      <w:r w:rsidRPr="00792D1E">
        <w:rPr>
          <w:rFonts w:ascii="Times New Roman" w:hAnsi="Times New Roman" w:cs="Times New Roman"/>
          <w:sz w:val="24"/>
          <w:szCs w:val="24"/>
        </w:rPr>
        <w:t xml:space="preserve">Místní vláda nic neponechává náhodě a do výzkumu, vývoje, inovací a technologií včetně výchovy nových talentů investuje značné částky a dotváří již existující velmi dobrou materiální i institucionální infrastrukturu pro rozvoj technologií a vybraných oborů. Výdaje na výzkum a vývoj se během pěti let od roku 2017 zdvojnásobí na 1,6% HDP; jen v roce 2016 činily 20 miliard HKD/58 mld. CZK, ale v rozpočtu pro finanční rok 2018 – 19 už byla na inovace a technologie vyčleněna částka 50 mld. HKD/146 mld. CZK. </w:t>
      </w:r>
    </w:p>
    <w:p w:rsidR="00F732C2" w:rsidRPr="00792D1E" w:rsidRDefault="00F732C2" w:rsidP="00F732C2">
      <w:pPr>
        <w:jc w:val="both"/>
        <w:rPr>
          <w:rFonts w:ascii="Times New Roman" w:hAnsi="Times New Roman" w:cs="Times New Roman"/>
          <w:sz w:val="24"/>
          <w:szCs w:val="24"/>
        </w:rPr>
      </w:pPr>
      <w:r w:rsidRPr="00792D1E">
        <w:rPr>
          <w:rFonts w:ascii="Times New Roman" w:hAnsi="Times New Roman" w:cs="Times New Roman"/>
          <w:sz w:val="24"/>
          <w:szCs w:val="24"/>
        </w:rPr>
        <w:t xml:space="preserve">Pětina této sumy půjde do Inovačního a technologického fondu a stejná částka je vyčleněna na vznik výzkumných klastrů pro zdravotnické technologie, umělou inteligenci a robotiku. Oba klasty </w:t>
      </w:r>
      <w:r w:rsidRPr="00792D1E">
        <w:rPr>
          <w:rFonts w:ascii="Times New Roman" w:hAnsi="Times New Roman" w:cs="Times New Roman"/>
          <w:sz w:val="24"/>
          <w:szCs w:val="24"/>
        </w:rPr>
        <w:lastRenderedPageBreak/>
        <w:t xml:space="preserve">jsou základem nové vládní iniciativy s názvem </w:t>
      </w:r>
      <w:proofErr w:type="spellStart"/>
      <w:r w:rsidRPr="00792D1E">
        <w:rPr>
          <w:rFonts w:ascii="Times New Roman" w:hAnsi="Times New Roman" w:cs="Times New Roman"/>
          <w:sz w:val="24"/>
          <w:szCs w:val="24"/>
        </w:rPr>
        <w:t>InnoHK</w:t>
      </w:r>
      <w:proofErr w:type="spellEnd"/>
      <w:r w:rsidRPr="00792D1E">
        <w:rPr>
          <w:rFonts w:ascii="Times New Roman" w:hAnsi="Times New Roman" w:cs="Times New Roman"/>
          <w:sz w:val="24"/>
          <w:szCs w:val="24"/>
        </w:rPr>
        <w:t>, jejímž cílem je vytvořit z Hongkongu globální centrum spolupráce ve výzkumu. To odpovídá i záměru Pekingu udělat z této zvláštní administrativní oblasti centrum pro rozvoj mezinárodní spolupráce v inovacích a nových technologiích a pro styk se zahraničím pro celou Čínu.</w:t>
      </w:r>
    </w:p>
    <w:p w:rsidR="00F732C2" w:rsidRPr="00792D1E" w:rsidRDefault="00F732C2" w:rsidP="00F732C2">
      <w:pPr>
        <w:jc w:val="both"/>
        <w:rPr>
          <w:rFonts w:ascii="Times New Roman" w:hAnsi="Times New Roman" w:cs="Times New Roman"/>
          <w:sz w:val="24"/>
          <w:szCs w:val="24"/>
        </w:rPr>
      </w:pPr>
      <w:r w:rsidRPr="00792D1E">
        <w:rPr>
          <w:rFonts w:ascii="Times New Roman" w:hAnsi="Times New Roman" w:cs="Times New Roman"/>
          <w:sz w:val="24"/>
          <w:szCs w:val="24"/>
        </w:rPr>
        <w:t>Inovační a technologický fond zahrnuje dvě desítky programů a schémat na podporu výzkumu a vývoje včetně aplikovaného výzkumu, start</w:t>
      </w:r>
      <w:r w:rsidR="00792D1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92D1E">
        <w:rPr>
          <w:rFonts w:ascii="Times New Roman" w:hAnsi="Times New Roman" w:cs="Times New Roman"/>
          <w:sz w:val="24"/>
          <w:szCs w:val="24"/>
        </w:rPr>
        <w:t>upů</w:t>
      </w:r>
      <w:proofErr w:type="spellEnd"/>
      <w:r w:rsidRPr="00792D1E">
        <w:rPr>
          <w:rFonts w:ascii="Times New Roman" w:hAnsi="Times New Roman" w:cs="Times New Roman"/>
          <w:sz w:val="24"/>
          <w:szCs w:val="24"/>
        </w:rPr>
        <w:t>, aktivit univerzit, zavádění technologií, poskytování stipendií. Programů se mohou zúčastnit i zahraniční/české subjekty za předpokladu registrace podnikání v Hongkongu, což není složitý proces.</w:t>
      </w:r>
    </w:p>
    <w:p w:rsidR="00F732C2" w:rsidRPr="00792D1E" w:rsidRDefault="00F732C2" w:rsidP="00F732C2">
      <w:pPr>
        <w:jc w:val="both"/>
        <w:rPr>
          <w:rFonts w:ascii="Times New Roman" w:hAnsi="Times New Roman" w:cs="Times New Roman"/>
          <w:sz w:val="24"/>
          <w:szCs w:val="24"/>
        </w:rPr>
      </w:pPr>
      <w:r w:rsidRPr="00792D1E">
        <w:rPr>
          <w:rFonts w:ascii="Times New Roman" w:hAnsi="Times New Roman" w:cs="Times New Roman"/>
          <w:sz w:val="24"/>
          <w:szCs w:val="24"/>
        </w:rPr>
        <w:t xml:space="preserve">Další prostředky podpoří </w:t>
      </w:r>
      <w:proofErr w:type="spellStart"/>
      <w:r w:rsidRPr="00792D1E">
        <w:rPr>
          <w:rFonts w:ascii="Times New Roman" w:hAnsi="Times New Roman" w:cs="Times New Roman"/>
          <w:sz w:val="24"/>
          <w:szCs w:val="24"/>
        </w:rPr>
        <w:t>Cyberport</w:t>
      </w:r>
      <w:proofErr w:type="spellEnd"/>
      <w:r w:rsidRPr="00792D1E">
        <w:rPr>
          <w:rFonts w:ascii="Times New Roman" w:hAnsi="Times New Roman" w:cs="Times New Roman"/>
          <w:sz w:val="24"/>
          <w:szCs w:val="24"/>
        </w:rPr>
        <w:t xml:space="preserve"> – středisko pro start-</w:t>
      </w:r>
      <w:proofErr w:type="spellStart"/>
      <w:r w:rsidRPr="00792D1E">
        <w:rPr>
          <w:rFonts w:ascii="Times New Roman" w:hAnsi="Times New Roman" w:cs="Times New Roman"/>
          <w:sz w:val="24"/>
          <w:szCs w:val="24"/>
        </w:rPr>
        <w:t>upy</w:t>
      </w:r>
      <w:proofErr w:type="spellEnd"/>
      <w:r w:rsidRPr="00792D1E">
        <w:rPr>
          <w:rFonts w:ascii="Times New Roman" w:hAnsi="Times New Roman" w:cs="Times New Roman"/>
          <w:sz w:val="24"/>
          <w:szCs w:val="24"/>
        </w:rPr>
        <w:t xml:space="preserve"> a finanční technologie a celých 40% financí určených na inovace a technologie bylo rezervováno na první fázi výstavby nového </w:t>
      </w:r>
      <w:proofErr w:type="spellStart"/>
      <w:r w:rsidRPr="00792D1E">
        <w:rPr>
          <w:rFonts w:ascii="Times New Roman" w:hAnsi="Times New Roman" w:cs="Times New Roman"/>
          <w:sz w:val="24"/>
          <w:szCs w:val="24"/>
        </w:rPr>
        <w:t>Hong</w:t>
      </w:r>
      <w:proofErr w:type="spellEnd"/>
      <w:r w:rsidRPr="00792D1E">
        <w:rPr>
          <w:rFonts w:ascii="Times New Roman" w:hAnsi="Times New Roman" w:cs="Times New Roman"/>
          <w:sz w:val="24"/>
          <w:szCs w:val="24"/>
        </w:rPr>
        <w:t xml:space="preserve"> Kong – </w:t>
      </w:r>
      <w:proofErr w:type="spellStart"/>
      <w:r w:rsidRPr="00792D1E">
        <w:rPr>
          <w:rFonts w:ascii="Times New Roman" w:hAnsi="Times New Roman" w:cs="Times New Roman"/>
          <w:sz w:val="24"/>
          <w:szCs w:val="24"/>
        </w:rPr>
        <w:t>Shenzhen</w:t>
      </w:r>
      <w:proofErr w:type="spellEnd"/>
      <w:r w:rsidRPr="00792D1E">
        <w:rPr>
          <w:rFonts w:ascii="Times New Roman" w:hAnsi="Times New Roman" w:cs="Times New Roman"/>
          <w:sz w:val="24"/>
          <w:szCs w:val="24"/>
        </w:rPr>
        <w:t xml:space="preserve"> inovačního a technologického parku v Lok </w:t>
      </w:r>
      <w:proofErr w:type="spellStart"/>
      <w:r w:rsidRPr="00792D1E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792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D1E">
        <w:rPr>
          <w:rFonts w:ascii="Times New Roman" w:hAnsi="Times New Roman" w:cs="Times New Roman"/>
          <w:sz w:val="24"/>
          <w:szCs w:val="24"/>
        </w:rPr>
        <w:t>Chau</w:t>
      </w:r>
      <w:proofErr w:type="spellEnd"/>
      <w:r w:rsidRPr="00792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D1E">
        <w:rPr>
          <w:rFonts w:ascii="Times New Roman" w:hAnsi="Times New Roman" w:cs="Times New Roman"/>
          <w:sz w:val="24"/>
          <w:szCs w:val="24"/>
        </w:rPr>
        <w:t>Loop</w:t>
      </w:r>
      <w:proofErr w:type="spellEnd"/>
      <w:r w:rsidRPr="00792D1E">
        <w:rPr>
          <w:rFonts w:ascii="Times New Roman" w:hAnsi="Times New Roman" w:cs="Times New Roman"/>
          <w:sz w:val="24"/>
          <w:szCs w:val="24"/>
        </w:rPr>
        <w:t xml:space="preserve"> na hranici s kontinentální Čínou. Jedná se o projekt, který bude dokončen jako společná investice Hongkongu a Pekingu v roce 2021 a rozsahem bude čtyřnásobný oproti současnému vědecko-technologickému parku v městské části </w:t>
      </w:r>
      <w:proofErr w:type="spellStart"/>
      <w:r w:rsidRPr="00792D1E">
        <w:rPr>
          <w:rFonts w:ascii="Times New Roman" w:hAnsi="Times New Roman" w:cs="Times New Roman"/>
          <w:sz w:val="24"/>
          <w:szCs w:val="24"/>
        </w:rPr>
        <w:t>Shatin</w:t>
      </w:r>
      <w:proofErr w:type="spellEnd"/>
      <w:r w:rsidR="00767143">
        <w:rPr>
          <w:rFonts w:ascii="Times New Roman" w:hAnsi="Times New Roman" w:cs="Times New Roman"/>
          <w:sz w:val="24"/>
          <w:szCs w:val="24"/>
        </w:rPr>
        <w:t>.</w:t>
      </w:r>
    </w:p>
    <w:p w:rsidR="00F732C2" w:rsidRPr="00792D1E" w:rsidRDefault="00A45DF2" w:rsidP="002414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732C2" w:rsidRPr="00792D1E">
        <w:rPr>
          <w:rFonts w:ascii="Times New Roman" w:hAnsi="Times New Roman" w:cs="Times New Roman"/>
          <w:sz w:val="24"/>
          <w:szCs w:val="24"/>
        </w:rPr>
        <w:t>novac</w:t>
      </w:r>
      <w:r>
        <w:rPr>
          <w:rFonts w:ascii="Times New Roman" w:hAnsi="Times New Roman" w:cs="Times New Roman"/>
          <w:sz w:val="24"/>
          <w:szCs w:val="24"/>
        </w:rPr>
        <w:t>e</w:t>
      </w:r>
      <w:r w:rsidR="00F732C2" w:rsidRPr="00792D1E">
        <w:rPr>
          <w:rFonts w:ascii="Times New Roman" w:hAnsi="Times New Roman" w:cs="Times New Roman"/>
          <w:sz w:val="24"/>
          <w:szCs w:val="24"/>
        </w:rPr>
        <w:t xml:space="preserve"> a technologi</w:t>
      </w:r>
      <w:r>
        <w:rPr>
          <w:rFonts w:ascii="Times New Roman" w:hAnsi="Times New Roman" w:cs="Times New Roman"/>
          <w:sz w:val="24"/>
          <w:szCs w:val="24"/>
        </w:rPr>
        <w:t>e jsou prioritou místní vlády. To dokládá</w:t>
      </w:r>
      <w:r w:rsidR="00F732C2" w:rsidRPr="00792D1E">
        <w:rPr>
          <w:rFonts w:ascii="Times New Roman" w:hAnsi="Times New Roman" w:cs="Times New Roman"/>
          <w:sz w:val="24"/>
          <w:szCs w:val="24"/>
        </w:rPr>
        <w:t xml:space="preserve"> v říjnu 2018 </w:t>
      </w:r>
      <w:r>
        <w:rPr>
          <w:rFonts w:ascii="Times New Roman" w:hAnsi="Times New Roman" w:cs="Times New Roman"/>
          <w:sz w:val="24"/>
          <w:szCs w:val="24"/>
        </w:rPr>
        <w:t>zveřejněné</w:t>
      </w:r>
      <w:r w:rsidR="00F732C2" w:rsidRPr="00792D1E">
        <w:rPr>
          <w:rFonts w:ascii="Times New Roman" w:hAnsi="Times New Roman" w:cs="Times New Roman"/>
          <w:sz w:val="24"/>
          <w:szCs w:val="24"/>
        </w:rPr>
        <w:t xml:space="preserve"> vládní prohlášení pro rok 2019 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F732C2" w:rsidRPr="00792D1E">
        <w:rPr>
          <w:rFonts w:ascii="Times New Roman" w:hAnsi="Times New Roman" w:cs="Times New Roman"/>
          <w:sz w:val="24"/>
          <w:szCs w:val="24"/>
        </w:rPr>
        <w:t>dislokaci dodatečných 20 mld. HKD (58 mld. CZK) do nadačního fondu pro výzkum a 4 mld. HKD (11,6 mld. CZK) na re-industrializaci směrem k „</w:t>
      </w:r>
      <w:proofErr w:type="spellStart"/>
      <w:r w:rsidR="00F732C2" w:rsidRPr="00792D1E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="00F732C2" w:rsidRPr="00792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2C2" w:rsidRPr="00792D1E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="00F732C2" w:rsidRPr="00792D1E">
        <w:rPr>
          <w:rFonts w:ascii="Times New Roman" w:hAnsi="Times New Roman" w:cs="Times New Roman"/>
          <w:sz w:val="24"/>
          <w:szCs w:val="24"/>
        </w:rPr>
        <w:t>“ a k využívání pokrokovým technologií.</w:t>
      </w:r>
    </w:p>
    <w:p w:rsidR="00241484" w:rsidRPr="00792D1E" w:rsidRDefault="00241484" w:rsidP="00241484">
      <w:pPr>
        <w:jc w:val="both"/>
        <w:rPr>
          <w:rFonts w:ascii="Times New Roman" w:hAnsi="Times New Roman" w:cs="Times New Roman"/>
          <w:sz w:val="24"/>
          <w:szCs w:val="24"/>
        </w:rPr>
      </w:pPr>
      <w:r w:rsidRPr="00792D1E">
        <w:rPr>
          <w:rFonts w:ascii="Times New Roman" w:hAnsi="Times New Roman" w:cs="Times New Roman"/>
          <w:sz w:val="24"/>
          <w:szCs w:val="24"/>
        </w:rPr>
        <w:t>V posledním období se perspektiva hospodářské spolupráce v regionu umocnila dvěma iniciativami čínské vlády, které mají až globální přesah. Jedná se o propojení ekonomické oblasti “</w:t>
      </w:r>
      <w:proofErr w:type="spellStart"/>
      <w:r w:rsidRPr="00792D1E">
        <w:rPr>
          <w:rFonts w:ascii="Times New Roman" w:hAnsi="Times New Roman" w:cs="Times New Roman"/>
          <w:sz w:val="24"/>
          <w:szCs w:val="24"/>
        </w:rPr>
        <w:t>Greater</w:t>
      </w:r>
      <w:proofErr w:type="spellEnd"/>
      <w:r w:rsidRPr="00792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D1E">
        <w:rPr>
          <w:rFonts w:ascii="Times New Roman" w:hAnsi="Times New Roman" w:cs="Times New Roman"/>
          <w:sz w:val="24"/>
          <w:szCs w:val="24"/>
        </w:rPr>
        <w:t>Bay</w:t>
      </w:r>
      <w:proofErr w:type="spellEnd"/>
      <w:r w:rsidRPr="00792D1E">
        <w:rPr>
          <w:rFonts w:ascii="Times New Roman" w:hAnsi="Times New Roman" w:cs="Times New Roman"/>
          <w:sz w:val="24"/>
          <w:szCs w:val="24"/>
        </w:rPr>
        <w:t xml:space="preserve"> Area“, která zahrnuje Hongkong, Macao a přilehlou čínskou provincii </w:t>
      </w:r>
      <w:proofErr w:type="spellStart"/>
      <w:r w:rsidRPr="00792D1E">
        <w:rPr>
          <w:rFonts w:ascii="Times New Roman" w:hAnsi="Times New Roman" w:cs="Times New Roman"/>
          <w:sz w:val="24"/>
          <w:szCs w:val="24"/>
        </w:rPr>
        <w:t>Guangdong</w:t>
      </w:r>
      <w:proofErr w:type="spellEnd"/>
      <w:r w:rsidR="00A45DF2">
        <w:rPr>
          <w:rFonts w:ascii="Times New Roman" w:hAnsi="Times New Roman" w:cs="Times New Roman"/>
          <w:sz w:val="24"/>
          <w:szCs w:val="24"/>
        </w:rPr>
        <w:t>.</w:t>
      </w:r>
      <w:r w:rsidRPr="00792D1E">
        <w:rPr>
          <w:rFonts w:ascii="Times New Roman" w:hAnsi="Times New Roman" w:cs="Times New Roman"/>
          <w:sz w:val="24"/>
          <w:szCs w:val="24"/>
        </w:rPr>
        <w:t xml:space="preserve"> </w:t>
      </w:r>
      <w:r w:rsidR="00A45DF2">
        <w:rPr>
          <w:rFonts w:ascii="Times New Roman" w:hAnsi="Times New Roman" w:cs="Times New Roman"/>
          <w:sz w:val="24"/>
          <w:szCs w:val="24"/>
        </w:rPr>
        <w:t>K r</w:t>
      </w:r>
      <w:r w:rsidRPr="00792D1E">
        <w:rPr>
          <w:rFonts w:ascii="Times New Roman" w:hAnsi="Times New Roman" w:cs="Times New Roman"/>
          <w:sz w:val="24"/>
          <w:szCs w:val="24"/>
        </w:rPr>
        <w:t xml:space="preserve">ozvoji </w:t>
      </w:r>
      <w:r w:rsidR="00A45DF2">
        <w:rPr>
          <w:rFonts w:ascii="Times New Roman" w:hAnsi="Times New Roman" w:cs="Times New Roman"/>
          <w:sz w:val="24"/>
          <w:szCs w:val="24"/>
        </w:rPr>
        <w:t xml:space="preserve">ekonomických vazeb v </w:t>
      </w:r>
      <w:r w:rsidRPr="00792D1E">
        <w:rPr>
          <w:rFonts w:ascii="Times New Roman" w:hAnsi="Times New Roman" w:cs="Times New Roman"/>
          <w:sz w:val="24"/>
          <w:szCs w:val="24"/>
        </w:rPr>
        <w:t>oblasti napom</w:t>
      </w:r>
      <w:r w:rsidR="00A45DF2">
        <w:rPr>
          <w:rFonts w:ascii="Times New Roman" w:hAnsi="Times New Roman" w:cs="Times New Roman"/>
          <w:sz w:val="24"/>
          <w:szCs w:val="24"/>
        </w:rPr>
        <w:t>ůže</w:t>
      </w:r>
      <w:r w:rsidRPr="00792D1E">
        <w:rPr>
          <w:rFonts w:ascii="Times New Roman" w:hAnsi="Times New Roman" w:cs="Times New Roman"/>
          <w:sz w:val="24"/>
          <w:szCs w:val="24"/>
        </w:rPr>
        <w:t xml:space="preserve"> </w:t>
      </w:r>
      <w:r w:rsidR="00F732C2" w:rsidRPr="00792D1E">
        <w:rPr>
          <w:rFonts w:ascii="Times New Roman" w:hAnsi="Times New Roman" w:cs="Times New Roman"/>
          <w:sz w:val="24"/>
          <w:szCs w:val="24"/>
        </w:rPr>
        <w:t>dne 24. října 2018</w:t>
      </w:r>
      <w:r w:rsidRPr="00792D1E">
        <w:rPr>
          <w:rFonts w:ascii="Times New Roman" w:hAnsi="Times New Roman" w:cs="Times New Roman"/>
          <w:sz w:val="24"/>
          <w:szCs w:val="24"/>
        </w:rPr>
        <w:t xml:space="preserve"> otevřený nejdelší most na světě spojující Hongkong s Macaem a čínským městem </w:t>
      </w:r>
      <w:proofErr w:type="spellStart"/>
      <w:r w:rsidRPr="00792D1E">
        <w:rPr>
          <w:rFonts w:ascii="Times New Roman" w:hAnsi="Times New Roman" w:cs="Times New Roman"/>
          <w:sz w:val="24"/>
          <w:szCs w:val="24"/>
        </w:rPr>
        <w:t>Zhuhai</w:t>
      </w:r>
      <w:proofErr w:type="spellEnd"/>
      <w:r w:rsidRPr="00792D1E">
        <w:rPr>
          <w:rFonts w:ascii="Times New Roman" w:hAnsi="Times New Roman" w:cs="Times New Roman"/>
          <w:sz w:val="24"/>
          <w:szCs w:val="24"/>
        </w:rPr>
        <w:t xml:space="preserve"> nebo zahájení provozu rychlovlaku z Hongkongu do Kantonu</w:t>
      </w:r>
      <w:r w:rsidR="00F732C2" w:rsidRPr="00792D1E">
        <w:rPr>
          <w:rFonts w:ascii="Times New Roman" w:hAnsi="Times New Roman" w:cs="Times New Roman"/>
          <w:sz w:val="24"/>
          <w:szCs w:val="24"/>
        </w:rPr>
        <w:t xml:space="preserve"> ve stejném měsíci</w:t>
      </w:r>
      <w:r w:rsidRPr="00792D1E">
        <w:rPr>
          <w:rFonts w:ascii="Times New Roman" w:hAnsi="Times New Roman" w:cs="Times New Roman"/>
          <w:sz w:val="24"/>
          <w:szCs w:val="24"/>
        </w:rPr>
        <w:t>. Hongkong k rozvoji projektu přispívá svojí technologickou a výzkumně-vývojovou kapacitou a systémem podpory inovativních procesů.</w:t>
      </w:r>
    </w:p>
    <w:p w:rsidR="00241484" w:rsidRPr="00792D1E" w:rsidRDefault="00241484" w:rsidP="00241484">
      <w:pPr>
        <w:jc w:val="both"/>
        <w:rPr>
          <w:rFonts w:ascii="Times New Roman" w:hAnsi="Times New Roman" w:cs="Times New Roman"/>
          <w:sz w:val="24"/>
          <w:szCs w:val="24"/>
        </w:rPr>
      </w:pPr>
      <w:r w:rsidRPr="00792D1E">
        <w:rPr>
          <w:rFonts w:ascii="Times New Roman" w:hAnsi="Times New Roman" w:cs="Times New Roman"/>
          <w:sz w:val="24"/>
          <w:szCs w:val="24"/>
        </w:rPr>
        <w:t>Další iniciativou je Nová hedvábná stezka (</w:t>
      </w:r>
      <w:proofErr w:type="spellStart"/>
      <w:r w:rsidRPr="00792D1E">
        <w:rPr>
          <w:rFonts w:ascii="Times New Roman" w:hAnsi="Times New Roman" w:cs="Times New Roman"/>
          <w:sz w:val="24"/>
          <w:szCs w:val="24"/>
        </w:rPr>
        <w:t>Belt</w:t>
      </w:r>
      <w:proofErr w:type="spellEnd"/>
      <w:r w:rsidRPr="00792D1E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792D1E">
        <w:rPr>
          <w:rFonts w:ascii="Times New Roman" w:hAnsi="Times New Roman" w:cs="Times New Roman"/>
          <w:sz w:val="24"/>
          <w:szCs w:val="24"/>
        </w:rPr>
        <w:t>Road</w:t>
      </w:r>
      <w:proofErr w:type="spellEnd"/>
      <w:r w:rsidRPr="00792D1E">
        <w:rPr>
          <w:rFonts w:ascii="Times New Roman" w:hAnsi="Times New Roman" w:cs="Times New Roman"/>
          <w:sz w:val="24"/>
          <w:szCs w:val="24"/>
        </w:rPr>
        <w:t>), která spojuje Čínu s Evropou po souši přes Střední Asii a po moři přes Hongkong a Suez. Hongkong má v iniciativě význam nejen logistický, ale zejména jeho postavení finančního a bankovního centra má být katalyzátorem pro zapojení firem z různých koutů světa.</w:t>
      </w:r>
    </w:p>
    <w:p w:rsidR="00014F95" w:rsidRPr="00792D1E" w:rsidRDefault="00EC696D" w:rsidP="00241484">
      <w:pPr>
        <w:jc w:val="both"/>
        <w:rPr>
          <w:rFonts w:ascii="Times New Roman" w:hAnsi="Times New Roman" w:cs="Times New Roman"/>
          <w:sz w:val="24"/>
          <w:szCs w:val="24"/>
        </w:rPr>
      </w:pPr>
      <w:r w:rsidRPr="00792D1E">
        <w:rPr>
          <w:rFonts w:ascii="Times New Roman" w:hAnsi="Times New Roman" w:cs="Times New Roman"/>
          <w:sz w:val="24"/>
          <w:szCs w:val="24"/>
        </w:rPr>
        <w:t xml:space="preserve">Dne 26. listopadu 2018 proběhla v sídle </w:t>
      </w:r>
      <w:r w:rsidR="00B755BB" w:rsidRPr="00792D1E">
        <w:rPr>
          <w:rFonts w:ascii="Times New Roman" w:hAnsi="Times New Roman" w:cs="Times New Roman"/>
          <w:sz w:val="24"/>
          <w:szCs w:val="24"/>
        </w:rPr>
        <w:t xml:space="preserve">WTO v </w:t>
      </w:r>
      <w:r w:rsidRPr="00792D1E">
        <w:rPr>
          <w:rFonts w:ascii="Times New Roman" w:hAnsi="Times New Roman" w:cs="Times New Roman"/>
          <w:sz w:val="24"/>
          <w:szCs w:val="24"/>
        </w:rPr>
        <w:t>Ženevě pravidelná prověrka obchodního režimu Hongkongu</w:t>
      </w:r>
      <w:r w:rsidR="00B755BB" w:rsidRPr="00792D1E">
        <w:rPr>
          <w:rFonts w:ascii="Times New Roman" w:hAnsi="Times New Roman" w:cs="Times New Roman"/>
          <w:sz w:val="24"/>
          <w:szCs w:val="24"/>
        </w:rPr>
        <w:t xml:space="preserve">. Příští prověrka se uskuteční </w:t>
      </w:r>
      <w:r w:rsidR="00792D1E">
        <w:rPr>
          <w:rFonts w:ascii="Times New Roman" w:hAnsi="Times New Roman" w:cs="Times New Roman"/>
          <w:sz w:val="24"/>
          <w:szCs w:val="24"/>
        </w:rPr>
        <w:t xml:space="preserve">podle nové metodiky </w:t>
      </w:r>
      <w:r w:rsidR="00B755BB" w:rsidRPr="00792D1E">
        <w:rPr>
          <w:rFonts w:ascii="Times New Roman" w:hAnsi="Times New Roman" w:cs="Times New Roman"/>
          <w:sz w:val="24"/>
          <w:szCs w:val="24"/>
        </w:rPr>
        <w:t>až za 5 roků.</w:t>
      </w:r>
    </w:p>
    <w:p w:rsidR="0011171E" w:rsidRPr="00792D1E" w:rsidRDefault="00FF0B6B" w:rsidP="007F5E7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2D1E">
        <w:rPr>
          <w:rFonts w:ascii="Times New Roman" w:hAnsi="Times New Roman" w:cs="Times New Roman"/>
          <w:b/>
          <w:sz w:val="24"/>
          <w:szCs w:val="24"/>
          <w:u w:val="single"/>
        </w:rPr>
        <w:t xml:space="preserve">Firemní report </w:t>
      </w:r>
    </w:p>
    <w:p w:rsidR="002C0025" w:rsidRPr="00792D1E" w:rsidRDefault="002C0025" w:rsidP="007F5E71">
      <w:pPr>
        <w:jc w:val="both"/>
        <w:rPr>
          <w:rFonts w:ascii="Times New Roman" w:hAnsi="Times New Roman" w:cs="Times New Roman"/>
          <w:sz w:val="24"/>
          <w:szCs w:val="24"/>
        </w:rPr>
      </w:pPr>
      <w:r w:rsidRPr="00792D1E">
        <w:rPr>
          <w:rFonts w:ascii="Times New Roman" w:hAnsi="Times New Roman" w:cs="Times New Roman"/>
          <w:sz w:val="24"/>
          <w:szCs w:val="24"/>
        </w:rPr>
        <w:t xml:space="preserve">V průběhu 2. pololetí i celého roku 2018 generální konzulát nezaznamenal zahájení činnosti žádné nové české firmy v Hongkongu. Mezi nejdůležitější české firmy registrované v teritoriu patří pobočky sklářských firem </w:t>
      </w:r>
      <w:proofErr w:type="spellStart"/>
      <w:r w:rsidRPr="00792D1E">
        <w:rPr>
          <w:rFonts w:ascii="Times New Roman" w:hAnsi="Times New Roman" w:cs="Times New Roman"/>
          <w:sz w:val="24"/>
          <w:szCs w:val="24"/>
        </w:rPr>
        <w:t>Lasvit</w:t>
      </w:r>
      <w:proofErr w:type="spellEnd"/>
      <w:r w:rsidRPr="00792D1E">
        <w:rPr>
          <w:rFonts w:ascii="Times New Roman" w:hAnsi="Times New Roman" w:cs="Times New Roman"/>
          <w:sz w:val="24"/>
          <w:szCs w:val="24"/>
        </w:rPr>
        <w:t xml:space="preserve">, Preciosa a San </w:t>
      </w:r>
      <w:proofErr w:type="spellStart"/>
      <w:r w:rsidRPr="00792D1E">
        <w:rPr>
          <w:rFonts w:ascii="Times New Roman" w:hAnsi="Times New Roman" w:cs="Times New Roman"/>
          <w:sz w:val="24"/>
          <w:szCs w:val="24"/>
        </w:rPr>
        <w:t>Souci</w:t>
      </w:r>
      <w:proofErr w:type="spellEnd"/>
      <w:r w:rsidRPr="00792D1E">
        <w:rPr>
          <w:rFonts w:ascii="Times New Roman" w:hAnsi="Times New Roman" w:cs="Times New Roman"/>
          <w:sz w:val="24"/>
          <w:szCs w:val="24"/>
        </w:rPr>
        <w:t>. V průběhu 2. pololetí 2018 měly zájem o pronikání na místní trh zejména firmy z oblasti potravinářského průmyslu, ICT a oblasti ochrany životního prostředí, viz aktivity na podporu českých firem v další části zprávy.</w:t>
      </w:r>
    </w:p>
    <w:p w:rsidR="002C0025" w:rsidRDefault="002C0025" w:rsidP="007F5E71">
      <w:pPr>
        <w:jc w:val="both"/>
        <w:rPr>
          <w:rFonts w:ascii="Times New Roman" w:hAnsi="Times New Roman" w:cs="Times New Roman"/>
          <w:sz w:val="24"/>
          <w:szCs w:val="24"/>
        </w:rPr>
      </w:pPr>
      <w:r w:rsidRPr="00792D1E">
        <w:rPr>
          <w:rFonts w:ascii="Times New Roman" w:hAnsi="Times New Roman" w:cs="Times New Roman"/>
          <w:sz w:val="24"/>
          <w:szCs w:val="24"/>
        </w:rPr>
        <w:lastRenderedPageBreak/>
        <w:t xml:space="preserve">V průběhu rok 2018 pokračovaly se zvýšenou měrou žádosti českých firem o prověření subjektů z Hongkongu a žádosti o součinnost při podezření na podvodné chování firem z teritoria. To byl i případ z listopadu 2018, kdy český subjekt oznámil hackerský útok na jeho komunikaci s čínským dodavatelem a přesměrování částky 31 tis. USD na účet v Hongkongu. GK Hongkong ihned instruoval český subjekt jak oznámit případ místní policii (návod je zveřejněný na </w:t>
      </w:r>
      <w:proofErr w:type="spellStart"/>
      <w:r w:rsidRPr="00792D1E">
        <w:rPr>
          <w:rFonts w:ascii="Times New Roman" w:hAnsi="Times New Roman" w:cs="Times New Roman"/>
          <w:sz w:val="24"/>
          <w:szCs w:val="24"/>
        </w:rPr>
        <w:t>webstránce</w:t>
      </w:r>
      <w:proofErr w:type="spellEnd"/>
      <w:r w:rsidRPr="00792D1E">
        <w:rPr>
          <w:rFonts w:ascii="Times New Roman" w:hAnsi="Times New Roman" w:cs="Times New Roman"/>
          <w:sz w:val="24"/>
          <w:szCs w:val="24"/>
        </w:rPr>
        <w:t xml:space="preserve"> konzulátu od března 2018) a dále do řešení zapojil útvar kriminální policie v Hongkongu a mezibankovní komisi pro řešení podvodů. S členy obou útvarů </w:t>
      </w:r>
      <w:r w:rsidR="00A45DF2">
        <w:rPr>
          <w:rFonts w:ascii="Times New Roman" w:hAnsi="Times New Roman" w:cs="Times New Roman"/>
          <w:sz w:val="24"/>
          <w:szCs w:val="24"/>
        </w:rPr>
        <w:t>ekonomický diplomat</w:t>
      </w:r>
      <w:r w:rsidRPr="00792D1E">
        <w:rPr>
          <w:rFonts w:ascii="Times New Roman" w:hAnsi="Times New Roman" w:cs="Times New Roman"/>
          <w:sz w:val="24"/>
          <w:szCs w:val="24"/>
        </w:rPr>
        <w:t xml:space="preserve"> navázal spolupráci během podnikatelské mise v oblasti kybernetické bezpečnosti v listopadu 2017. Výsledkem je </w:t>
      </w:r>
      <w:r w:rsidR="00B52F91" w:rsidRPr="00792D1E">
        <w:rPr>
          <w:rFonts w:ascii="Times New Roman" w:hAnsi="Times New Roman" w:cs="Times New Roman"/>
          <w:sz w:val="24"/>
          <w:szCs w:val="24"/>
        </w:rPr>
        <w:t>bezprecedentní úspěch a během 4 dní navrácení přesměrované částky z Hongkongu na účet českého subjektu v Praze.</w:t>
      </w:r>
    </w:p>
    <w:p w:rsidR="00B52F91" w:rsidRPr="00792D1E" w:rsidRDefault="00B52F91" w:rsidP="007F5E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D1E">
        <w:rPr>
          <w:rFonts w:ascii="Times New Roman" w:hAnsi="Times New Roman" w:cs="Times New Roman"/>
          <w:b/>
          <w:sz w:val="24"/>
          <w:szCs w:val="24"/>
          <w:u w:val="single"/>
        </w:rPr>
        <w:t>Aktivity na podporu českých firem v 2. pololetí 2018</w:t>
      </w:r>
    </w:p>
    <w:p w:rsidR="007F5E71" w:rsidRPr="00792D1E" w:rsidRDefault="007F5E71" w:rsidP="007F5E7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D1E">
        <w:rPr>
          <w:rFonts w:ascii="Times New Roman" w:hAnsi="Times New Roman" w:cs="Times New Roman"/>
          <w:b/>
          <w:sz w:val="24"/>
          <w:szCs w:val="24"/>
        </w:rPr>
        <w:t>Projekty ekonomické diplomacie</w:t>
      </w:r>
    </w:p>
    <w:p w:rsidR="0011171E" w:rsidRPr="00792D1E" w:rsidRDefault="0011171E" w:rsidP="007671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D1E">
        <w:rPr>
          <w:rFonts w:ascii="Times New Roman" w:hAnsi="Times New Roman" w:cs="Times New Roman"/>
          <w:b/>
          <w:sz w:val="24"/>
          <w:szCs w:val="24"/>
        </w:rPr>
        <w:t xml:space="preserve">Podnikatelská mise do Hongkongu v oblasti Smart City </w:t>
      </w:r>
      <w:r w:rsidR="007F5E71" w:rsidRPr="00792D1E">
        <w:rPr>
          <w:rFonts w:ascii="Times New Roman" w:hAnsi="Times New Roman" w:cs="Times New Roman"/>
          <w:b/>
          <w:sz w:val="24"/>
          <w:szCs w:val="24"/>
        </w:rPr>
        <w:t>v</w:t>
      </w:r>
      <w:r w:rsidRPr="00792D1E">
        <w:rPr>
          <w:rFonts w:ascii="Times New Roman" w:hAnsi="Times New Roman" w:cs="Times New Roman"/>
          <w:b/>
          <w:sz w:val="24"/>
          <w:szCs w:val="24"/>
        </w:rPr>
        <w:t xml:space="preserve">e dnech 12. – 14. listopadu 2018 </w:t>
      </w:r>
    </w:p>
    <w:p w:rsidR="0011171E" w:rsidRDefault="0011171E" w:rsidP="00767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D1E">
        <w:rPr>
          <w:rFonts w:ascii="Times New Roman" w:hAnsi="Times New Roman" w:cs="Times New Roman"/>
          <w:sz w:val="24"/>
          <w:szCs w:val="24"/>
        </w:rPr>
        <w:t>Misi tvořilo sedm odborníků ze čtyř českých institucí a partnerem jim byly čtyři desítky místních specialistů ze dvaceti firem a institucí. Státní sféru reprezentovali zástupci Technologické agentury ČR a Vysokého učení technického v Brně a privátní sektor ředitelé fir</w:t>
      </w:r>
      <w:r w:rsidR="006D7DA2">
        <w:rPr>
          <w:rFonts w:ascii="Times New Roman" w:hAnsi="Times New Roman" w:cs="Times New Roman"/>
          <w:sz w:val="24"/>
          <w:szCs w:val="24"/>
        </w:rPr>
        <w:t>e</w:t>
      </w:r>
      <w:r w:rsidRPr="00792D1E"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 w:rsidRPr="00792D1E">
        <w:rPr>
          <w:rFonts w:ascii="Times New Roman" w:hAnsi="Times New Roman" w:cs="Times New Roman"/>
          <w:sz w:val="24"/>
          <w:szCs w:val="24"/>
        </w:rPr>
        <w:t>Silvaplana</w:t>
      </w:r>
      <w:proofErr w:type="spellEnd"/>
      <w:r w:rsidRPr="00792D1E">
        <w:rPr>
          <w:rFonts w:ascii="Times New Roman" w:hAnsi="Times New Roman" w:cs="Times New Roman"/>
          <w:sz w:val="24"/>
          <w:szCs w:val="24"/>
        </w:rPr>
        <w:t xml:space="preserve"> SE a HIGH TECH PARK a.s. Praha. Třídenní program zahrnoval osm seminářů a kulatých stolů s</w:t>
      </w:r>
      <w:r w:rsidR="006D7DA2">
        <w:rPr>
          <w:rFonts w:ascii="Times New Roman" w:hAnsi="Times New Roman" w:cs="Times New Roman"/>
          <w:sz w:val="24"/>
          <w:szCs w:val="24"/>
        </w:rPr>
        <w:t> </w:t>
      </w:r>
      <w:r w:rsidRPr="00792D1E">
        <w:rPr>
          <w:rFonts w:ascii="Times New Roman" w:hAnsi="Times New Roman" w:cs="Times New Roman"/>
          <w:sz w:val="24"/>
          <w:szCs w:val="24"/>
        </w:rPr>
        <w:t>hospodářskou</w:t>
      </w:r>
      <w:r w:rsidR="006D7DA2">
        <w:rPr>
          <w:rFonts w:ascii="Times New Roman" w:hAnsi="Times New Roman" w:cs="Times New Roman"/>
          <w:sz w:val="24"/>
          <w:szCs w:val="24"/>
        </w:rPr>
        <w:t xml:space="preserve"> komorou</w:t>
      </w:r>
      <w:r w:rsidRPr="00792D1E">
        <w:rPr>
          <w:rFonts w:ascii="Times New Roman" w:hAnsi="Times New Roman" w:cs="Times New Roman"/>
          <w:sz w:val="24"/>
          <w:szCs w:val="24"/>
        </w:rPr>
        <w:t xml:space="preserve">, s úřadem </w:t>
      </w:r>
      <w:proofErr w:type="spellStart"/>
      <w:r w:rsidRPr="00792D1E">
        <w:rPr>
          <w:rFonts w:ascii="Times New Roman" w:hAnsi="Times New Roman" w:cs="Times New Roman"/>
          <w:sz w:val="24"/>
          <w:szCs w:val="24"/>
        </w:rPr>
        <w:t>Drainage</w:t>
      </w:r>
      <w:proofErr w:type="spellEnd"/>
      <w:r w:rsidRPr="00792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D1E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792D1E">
        <w:rPr>
          <w:rFonts w:ascii="Times New Roman" w:hAnsi="Times New Roman" w:cs="Times New Roman"/>
          <w:sz w:val="24"/>
          <w:szCs w:val="24"/>
        </w:rPr>
        <w:t xml:space="preserve"> Department, s Radou pro rozvoj obchodu, s </w:t>
      </w:r>
      <w:proofErr w:type="spellStart"/>
      <w:r w:rsidRPr="00792D1E">
        <w:rPr>
          <w:rFonts w:ascii="Times New Roman" w:hAnsi="Times New Roman" w:cs="Times New Roman"/>
          <w:sz w:val="24"/>
          <w:szCs w:val="24"/>
        </w:rPr>
        <w:t>Hong</w:t>
      </w:r>
      <w:proofErr w:type="spellEnd"/>
      <w:r w:rsidRPr="00792D1E">
        <w:rPr>
          <w:rFonts w:ascii="Times New Roman" w:hAnsi="Times New Roman" w:cs="Times New Roman"/>
          <w:sz w:val="24"/>
          <w:szCs w:val="24"/>
        </w:rPr>
        <w:t xml:space="preserve"> Kong Internet </w:t>
      </w:r>
      <w:proofErr w:type="spellStart"/>
      <w:r w:rsidRPr="00792D1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92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D1E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792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D1E">
        <w:rPr>
          <w:rFonts w:ascii="Times New Roman" w:hAnsi="Times New Roman" w:cs="Times New Roman"/>
          <w:sz w:val="24"/>
          <w:szCs w:val="24"/>
        </w:rPr>
        <w:t>Alliance</w:t>
      </w:r>
      <w:proofErr w:type="spellEnd"/>
      <w:r w:rsidRPr="00792D1E">
        <w:rPr>
          <w:rFonts w:ascii="Times New Roman" w:hAnsi="Times New Roman" w:cs="Times New Roman"/>
          <w:sz w:val="24"/>
          <w:szCs w:val="24"/>
        </w:rPr>
        <w:t xml:space="preserve">, agenturou </w:t>
      </w:r>
      <w:proofErr w:type="spellStart"/>
      <w:r w:rsidRPr="00792D1E">
        <w:rPr>
          <w:rFonts w:ascii="Times New Roman" w:hAnsi="Times New Roman" w:cs="Times New Roman"/>
          <w:sz w:val="24"/>
          <w:szCs w:val="24"/>
        </w:rPr>
        <w:t>InvestHK</w:t>
      </w:r>
      <w:proofErr w:type="spellEnd"/>
      <w:r w:rsidRPr="00792D1E">
        <w:rPr>
          <w:rFonts w:ascii="Times New Roman" w:hAnsi="Times New Roman" w:cs="Times New Roman"/>
          <w:sz w:val="24"/>
          <w:szCs w:val="24"/>
        </w:rPr>
        <w:t xml:space="preserve"> </w:t>
      </w:r>
      <w:r w:rsidR="006D7DA2">
        <w:rPr>
          <w:rFonts w:ascii="Times New Roman" w:hAnsi="Times New Roman" w:cs="Times New Roman"/>
          <w:sz w:val="24"/>
          <w:szCs w:val="24"/>
        </w:rPr>
        <w:t>a</w:t>
      </w:r>
      <w:r w:rsidRPr="00792D1E">
        <w:rPr>
          <w:rFonts w:ascii="Times New Roman" w:hAnsi="Times New Roman" w:cs="Times New Roman"/>
          <w:sz w:val="24"/>
          <w:szCs w:val="24"/>
        </w:rPr>
        <w:t xml:space="preserve"> s </w:t>
      </w:r>
      <w:proofErr w:type="spellStart"/>
      <w:r w:rsidRPr="00792D1E">
        <w:rPr>
          <w:rFonts w:ascii="Times New Roman" w:hAnsi="Times New Roman" w:cs="Times New Roman"/>
          <w:sz w:val="24"/>
          <w:szCs w:val="24"/>
        </w:rPr>
        <w:t>konzorciem</w:t>
      </w:r>
      <w:proofErr w:type="spellEnd"/>
      <w:r w:rsidRPr="00792D1E">
        <w:rPr>
          <w:rFonts w:ascii="Times New Roman" w:hAnsi="Times New Roman" w:cs="Times New Roman"/>
          <w:sz w:val="24"/>
          <w:szCs w:val="24"/>
        </w:rPr>
        <w:t xml:space="preserve"> pro Smart City. </w:t>
      </w:r>
      <w:r w:rsidR="006D7DA2">
        <w:rPr>
          <w:rFonts w:ascii="Times New Roman" w:hAnsi="Times New Roman" w:cs="Times New Roman"/>
          <w:sz w:val="24"/>
          <w:szCs w:val="24"/>
        </w:rPr>
        <w:t>Z</w:t>
      </w:r>
      <w:r w:rsidRPr="00792D1E">
        <w:rPr>
          <w:rFonts w:ascii="Times New Roman" w:hAnsi="Times New Roman" w:cs="Times New Roman"/>
          <w:sz w:val="24"/>
          <w:szCs w:val="24"/>
        </w:rPr>
        <w:t> vládní</w:t>
      </w:r>
      <w:r w:rsidR="006D7DA2">
        <w:rPr>
          <w:rFonts w:ascii="Times New Roman" w:hAnsi="Times New Roman" w:cs="Times New Roman"/>
          <w:sz w:val="24"/>
          <w:szCs w:val="24"/>
        </w:rPr>
        <w:t>ch</w:t>
      </w:r>
      <w:r w:rsidRPr="00792D1E">
        <w:rPr>
          <w:rFonts w:ascii="Times New Roman" w:hAnsi="Times New Roman" w:cs="Times New Roman"/>
          <w:sz w:val="24"/>
          <w:szCs w:val="24"/>
        </w:rPr>
        <w:t xml:space="preserve"> instituc</w:t>
      </w:r>
      <w:r w:rsidR="006D7DA2">
        <w:rPr>
          <w:rFonts w:ascii="Times New Roman" w:hAnsi="Times New Roman" w:cs="Times New Roman"/>
          <w:sz w:val="24"/>
          <w:szCs w:val="24"/>
        </w:rPr>
        <w:t>í</w:t>
      </w:r>
      <w:r w:rsidR="006D0874" w:rsidRPr="00792D1E">
        <w:rPr>
          <w:rFonts w:ascii="Times New Roman" w:hAnsi="Times New Roman" w:cs="Times New Roman"/>
          <w:sz w:val="24"/>
          <w:szCs w:val="24"/>
        </w:rPr>
        <w:t xml:space="preserve"> bylo setkání s úřadem </w:t>
      </w:r>
      <w:r w:rsidRPr="00792D1E">
        <w:rPr>
          <w:rFonts w:ascii="Times New Roman" w:hAnsi="Times New Roman" w:cs="Times New Roman"/>
          <w:sz w:val="24"/>
          <w:szCs w:val="24"/>
        </w:rPr>
        <w:t xml:space="preserve">pro informatiku a oblast Smart City a jednání na Komisi pro inovace a technologie s komisařkou paní Annie </w:t>
      </w:r>
      <w:proofErr w:type="spellStart"/>
      <w:r w:rsidRPr="00792D1E">
        <w:rPr>
          <w:rFonts w:ascii="Times New Roman" w:hAnsi="Times New Roman" w:cs="Times New Roman"/>
          <w:sz w:val="24"/>
          <w:szCs w:val="24"/>
        </w:rPr>
        <w:t>Choi</w:t>
      </w:r>
      <w:proofErr w:type="spellEnd"/>
      <w:r w:rsidRPr="00792D1E">
        <w:rPr>
          <w:rFonts w:ascii="Times New Roman" w:hAnsi="Times New Roman" w:cs="Times New Roman"/>
          <w:sz w:val="24"/>
          <w:szCs w:val="24"/>
        </w:rPr>
        <w:t xml:space="preserve">. Poslední část programu probíhala v </w:t>
      </w:r>
      <w:proofErr w:type="spellStart"/>
      <w:r w:rsidRPr="00792D1E">
        <w:rPr>
          <w:rFonts w:ascii="Times New Roman" w:hAnsi="Times New Roman" w:cs="Times New Roman"/>
          <w:sz w:val="24"/>
          <w:szCs w:val="24"/>
        </w:rPr>
        <w:t>Hong</w:t>
      </w:r>
      <w:proofErr w:type="spellEnd"/>
      <w:r w:rsidRPr="00792D1E">
        <w:rPr>
          <w:rFonts w:ascii="Times New Roman" w:hAnsi="Times New Roman" w:cs="Times New Roman"/>
          <w:sz w:val="24"/>
          <w:szCs w:val="24"/>
        </w:rPr>
        <w:t xml:space="preserve"> Kong Science and Technology Park. Poté podnikatelská mise pokračovala do sousedního </w:t>
      </w:r>
      <w:proofErr w:type="spellStart"/>
      <w:r w:rsidRPr="00792D1E">
        <w:rPr>
          <w:rFonts w:ascii="Times New Roman" w:hAnsi="Times New Roman" w:cs="Times New Roman"/>
          <w:sz w:val="24"/>
          <w:szCs w:val="24"/>
        </w:rPr>
        <w:t>Shenzenu</w:t>
      </w:r>
      <w:proofErr w:type="spellEnd"/>
      <w:r w:rsidRPr="00792D1E">
        <w:rPr>
          <w:rFonts w:ascii="Times New Roman" w:hAnsi="Times New Roman" w:cs="Times New Roman"/>
          <w:sz w:val="24"/>
          <w:szCs w:val="24"/>
        </w:rPr>
        <w:t xml:space="preserve"> na technologický veletrh </w:t>
      </w:r>
      <w:proofErr w:type="spellStart"/>
      <w:r w:rsidRPr="00792D1E">
        <w:rPr>
          <w:rFonts w:ascii="Times New Roman" w:hAnsi="Times New Roman" w:cs="Times New Roman"/>
          <w:sz w:val="24"/>
          <w:szCs w:val="24"/>
        </w:rPr>
        <w:t>HiTech</w:t>
      </w:r>
      <w:proofErr w:type="spellEnd"/>
      <w:r w:rsidRPr="00792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D1E">
        <w:rPr>
          <w:rFonts w:ascii="Times New Roman" w:hAnsi="Times New Roman" w:cs="Times New Roman"/>
          <w:sz w:val="24"/>
          <w:szCs w:val="24"/>
        </w:rPr>
        <w:t>China</w:t>
      </w:r>
      <w:proofErr w:type="spellEnd"/>
      <w:r w:rsidRPr="00792D1E">
        <w:rPr>
          <w:rFonts w:ascii="Times New Roman" w:hAnsi="Times New Roman" w:cs="Times New Roman"/>
          <w:sz w:val="24"/>
          <w:szCs w:val="24"/>
        </w:rPr>
        <w:t xml:space="preserve"> Fair 201</w:t>
      </w:r>
      <w:r w:rsidR="00C22F25" w:rsidRPr="00792D1E">
        <w:rPr>
          <w:rFonts w:ascii="Times New Roman" w:hAnsi="Times New Roman" w:cs="Times New Roman"/>
          <w:sz w:val="24"/>
          <w:szCs w:val="24"/>
        </w:rPr>
        <w:t>8</w:t>
      </w:r>
      <w:r w:rsidRPr="00792D1E">
        <w:rPr>
          <w:rFonts w:ascii="Times New Roman" w:hAnsi="Times New Roman" w:cs="Times New Roman"/>
          <w:sz w:val="24"/>
          <w:szCs w:val="24"/>
        </w:rPr>
        <w:t>.</w:t>
      </w:r>
      <w:r w:rsidR="007F5E71" w:rsidRPr="00792D1E">
        <w:rPr>
          <w:rFonts w:ascii="Times New Roman" w:hAnsi="Times New Roman" w:cs="Times New Roman"/>
          <w:sz w:val="24"/>
          <w:szCs w:val="24"/>
        </w:rPr>
        <w:t xml:space="preserve"> </w:t>
      </w:r>
      <w:r w:rsidRPr="00792D1E">
        <w:rPr>
          <w:rFonts w:ascii="Times New Roman" w:hAnsi="Times New Roman" w:cs="Times New Roman"/>
          <w:sz w:val="24"/>
          <w:szCs w:val="24"/>
        </w:rPr>
        <w:t xml:space="preserve">Mezi nejdůležitější výstupy patří rozhovory o spolupráci v oblasti </w:t>
      </w:r>
      <w:proofErr w:type="spellStart"/>
      <w:r w:rsidRPr="00792D1E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792D1E">
        <w:rPr>
          <w:rFonts w:ascii="Times New Roman" w:hAnsi="Times New Roman" w:cs="Times New Roman"/>
          <w:sz w:val="24"/>
          <w:szCs w:val="24"/>
        </w:rPr>
        <w:t xml:space="preserve"> při péči o stárnoucí populaci, jednání o využití českých protipovodňových bariér</w:t>
      </w:r>
      <w:r w:rsidR="006D0874" w:rsidRPr="00792D1E">
        <w:rPr>
          <w:rFonts w:ascii="Times New Roman" w:hAnsi="Times New Roman" w:cs="Times New Roman"/>
          <w:sz w:val="24"/>
          <w:szCs w:val="24"/>
        </w:rPr>
        <w:t>,</w:t>
      </w:r>
      <w:r w:rsidRPr="00792D1E">
        <w:rPr>
          <w:rFonts w:ascii="Times New Roman" w:hAnsi="Times New Roman" w:cs="Times New Roman"/>
          <w:sz w:val="24"/>
          <w:szCs w:val="24"/>
        </w:rPr>
        <w:t xml:space="preserve"> zájem Smart City </w:t>
      </w:r>
      <w:proofErr w:type="spellStart"/>
      <w:r w:rsidRPr="00792D1E">
        <w:rPr>
          <w:rFonts w:ascii="Times New Roman" w:hAnsi="Times New Roman" w:cs="Times New Roman"/>
          <w:sz w:val="24"/>
          <w:szCs w:val="24"/>
        </w:rPr>
        <w:t>Consortium</w:t>
      </w:r>
      <w:proofErr w:type="spellEnd"/>
      <w:r w:rsidRPr="00792D1E">
        <w:rPr>
          <w:rFonts w:ascii="Times New Roman" w:hAnsi="Times New Roman" w:cs="Times New Roman"/>
          <w:sz w:val="24"/>
          <w:szCs w:val="24"/>
        </w:rPr>
        <w:t xml:space="preserve"> uzavřít memorandum o spolupráci s</w:t>
      </w:r>
      <w:r w:rsidR="006D0874" w:rsidRPr="00792D1E">
        <w:rPr>
          <w:rFonts w:ascii="Times New Roman" w:hAnsi="Times New Roman" w:cs="Times New Roman"/>
          <w:sz w:val="24"/>
          <w:szCs w:val="24"/>
        </w:rPr>
        <w:t> </w:t>
      </w:r>
      <w:r w:rsidRPr="00792D1E">
        <w:rPr>
          <w:rFonts w:ascii="Times New Roman" w:hAnsi="Times New Roman" w:cs="Times New Roman"/>
          <w:sz w:val="24"/>
          <w:szCs w:val="24"/>
        </w:rPr>
        <w:t>V</w:t>
      </w:r>
      <w:r w:rsidR="006D0874" w:rsidRPr="00792D1E">
        <w:rPr>
          <w:rFonts w:ascii="Times New Roman" w:hAnsi="Times New Roman" w:cs="Times New Roman"/>
          <w:sz w:val="24"/>
          <w:szCs w:val="24"/>
        </w:rPr>
        <w:t>UT Brno</w:t>
      </w:r>
      <w:r w:rsidRPr="00792D1E">
        <w:rPr>
          <w:rFonts w:ascii="Times New Roman" w:hAnsi="Times New Roman" w:cs="Times New Roman"/>
          <w:sz w:val="24"/>
          <w:szCs w:val="24"/>
        </w:rPr>
        <w:t xml:space="preserve"> i techn</w:t>
      </w:r>
      <w:r w:rsidR="006D0874" w:rsidRPr="00792D1E">
        <w:rPr>
          <w:rFonts w:ascii="Times New Roman" w:hAnsi="Times New Roman" w:cs="Times New Roman"/>
          <w:sz w:val="24"/>
          <w:szCs w:val="24"/>
        </w:rPr>
        <w:t>ologickým</w:t>
      </w:r>
      <w:r w:rsidRPr="00792D1E">
        <w:rPr>
          <w:rFonts w:ascii="Times New Roman" w:hAnsi="Times New Roman" w:cs="Times New Roman"/>
          <w:sz w:val="24"/>
          <w:szCs w:val="24"/>
        </w:rPr>
        <w:t xml:space="preserve"> parkem z</w:t>
      </w:r>
      <w:r w:rsidR="006D0874" w:rsidRPr="00792D1E">
        <w:rPr>
          <w:rFonts w:ascii="Times New Roman" w:hAnsi="Times New Roman" w:cs="Times New Roman"/>
          <w:sz w:val="24"/>
          <w:szCs w:val="24"/>
        </w:rPr>
        <w:t> </w:t>
      </w:r>
      <w:r w:rsidRPr="00792D1E">
        <w:rPr>
          <w:rFonts w:ascii="Times New Roman" w:hAnsi="Times New Roman" w:cs="Times New Roman"/>
          <w:sz w:val="24"/>
          <w:szCs w:val="24"/>
        </w:rPr>
        <w:t>Prahy</w:t>
      </w:r>
      <w:r w:rsidR="006D0874" w:rsidRPr="00792D1E">
        <w:rPr>
          <w:rFonts w:ascii="Times New Roman" w:hAnsi="Times New Roman" w:cs="Times New Roman"/>
          <w:sz w:val="24"/>
          <w:szCs w:val="24"/>
        </w:rPr>
        <w:t xml:space="preserve"> a</w:t>
      </w:r>
      <w:r w:rsidRPr="00792D1E">
        <w:rPr>
          <w:rFonts w:ascii="Times New Roman" w:hAnsi="Times New Roman" w:cs="Times New Roman"/>
          <w:sz w:val="24"/>
          <w:szCs w:val="24"/>
        </w:rPr>
        <w:t xml:space="preserve"> jednání s Komisí pro inovace a technologie o programu </w:t>
      </w:r>
      <w:r w:rsidR="006D7DA2">
        <w:rPr>
          <w:rFonts w:ascii="Times New Roman" w:hAnsi="Times New Roman" w:cs="Times New Roman"/>
          <w:sz w:val="24"/>
          <w:szCs w:val="24"/>
        </w:rPr>
        <w:t xml:space="preserve">mezinárodní spolupráce </w:t>
      </w:r>
      <w:r w:rsidRPr="00792D1E">
        <w:rPr>
          <w:rFonts w:ascii="Times New Roman" w:hAnsi="Times New Roman" w:cs="Times New Roman"/>
          <w:sz w:val="24"/>
          <w:szCs w:val="24"/>
        </w:rPr>
        <w:t>Delta.</w:t>
      </w:r>
    </w:p>
    <w:p w:rsidR="00767143" w:rsidRPr="00792D1E" w:rsidRDefault="00767143" w:rsidP="00767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374C" w:rsidRPr="00792D1E" w:rsidRDefault="00AE374C" w:rsidP="00CA32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D1E">
        <w:rPr>
          <w:rFonts w:ascii="Times New Roman" w:hAnsi="Times New Roman" w:cs="Times New Roman"/>
          <w:b/>
          <w:sz w:val="24"/>
          <w:szCs w:val="24"/>
        </w:rPr>
        <w:t>Festival českého piva a vína v </w:t>
      </w:r>
      <w:r w:rsidR="00C22F25" w:rsidRPr="00792D1E">
        <w:rPr>
          <w:rFonts w:ascii="Times New Roman" w:hAnsi="Times New Roman" w:cs="Times New Roman"/>
          <w:b/>
          <w:sz w:val="24"/>
          <w:szCs w:val="24"/>
        </w:rPr>
        <w:t xml:space="preserve">hotelu </w:t>
      </w:r>
      <w:proofErr w:type="spellStart"/>
      <w:r w:rsidR="00C22F25" w:rsidRPr="00792D1E">
        <w:rPr>
          <w:rFonts w:ascii="Times New Roman" w:hAnsi="Times New Roman" w:cs="Times New Roman"/>
          <w:b/>
          <w:sz w:val="24"/>
          <w:szCs w:val="24"/>
        </w:rPr>
        <w:t>Renaissance</w:t>
      </w:r>
      <w:proofErr w:type="spellEnd"/>
      <w:r w:rsidR="00C22F25" w:rsidRPr="00792D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2F25" w:rsidRPr="00792D1E">
        <w:rPr>
          <w:rFonts w:ascii="Times New Roman" w:hAnsi="Times New Roman" w:cs="Times New Roman"/>
          <w:b/>
          <w:sz w:val="24"/>
          <w:szCs w:val="24"/>
        </w:rPr>
        <w:t>Harbour</w:t>
      </w:r>
      <w:proofErr w:type="spellEnd"/>
      <w:r w:rsidR="00C22F25" w:rsidRPr="00792D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2F25" w:rsidRPr="00792D1E">
        <w:rPr>
          <w:rFonts w:ascii="Times New Roman" w:hAnsi="Times New Roman" w:cs="Times New Roman"/>
          <w:b/>
          <w:sz w:val="24"/>
          <w:szCs w:val="24"/>
        </w:rPr>
        <w:t>View</w:t>
      </w:r>
      <w:proofErr w:type="spellEnd"/>
      <w:r w:rsidRPr="00792D1E">
        <w:rPr>
          <w:rFonts w:ascii="Times New Roman" w:hAnsi="Times New Roman" w:cs="Times New Roman"/>
          <w:b/>
          <w:sz w:val="24"/>
          <w:szCs w:val="24"/>
        </w:rPr>
        <w:t xml:space="preserve"> dne 17. srpna 2018</w:t>
      </w:r>
    </w:p>
    <w:p w:rsidR="00AE374C" w:rsidRDefault="00AE374C" w:rsidP="00CA3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D1E">
        <w:rPr>
          <w:rFonts w:ascii="Times New Roman" w:hAnsi="Times New Roman" w:cs="Times New Roman"/>
          <w:sz w:val="24"/>
          <w:szCs w:val="24"/>
        </w:rPr>
        <w:t xml:space="preserve">Festival proběhl za účasti zástupců </w:t>
      </w:r>
      <w:proofErr w:type="gramStart"/>
      <w:r w:rsidRPr="00792D1E">
        <w:rPr>
          <w:rFonts w:ascii="Times New Roman" w:hAnsi="Times New Roman" w:cs="Times New Roman"/>
          <w:sz w:val="24"/>
          <w:szCs w:val="24"/>
        </w:rPr>
        <w:t>10ti</w:t>
      </w:r>
      <w:proofErr w:type="gramEnd"/>
      <w:r w:rsidRPr="00792D1E">
        <w:rPr>
          <w:rFonts w:ascii="Times New Roman" w:hAnsi="Times New Roman" w:cs="Times New Roman"/>
          <w:sz w:val="24"/>
          <w:szCs w:val="24"/>
        </w:rPr>
        <w:t xml:space="preserve"> českých výrobců piva, vín</w:t>
      </w:r>
      <w:r w:rsidR="00C22F25" w:rsidRPr="00792D1E">
        <w:rPr>
          <w:rFonts w:ascii="Times New Roman" w:hAnsi="Times New Roman" w:cs="Times New Roman"/>
          <w:sz w:val="24"/>
          <w:szCs w:val="24"/>
        </w:rPr>
        <w:t>a</w:t>
      </w:r>
      <w:r w:rsidRPr="00792D1E">
        <w:rPr>
          <w:rFonts w:ascii="Times New Roman" w:hAnsi="Times New Roman" w:cs="Times New Roman"/>
          <w:sz w:val="24"/>
          <w:szCs w:val="24"/>
        </w:rPr>
        <w:t xml:space="preserve"> a lihovin. </w:t>
      </w:r>
      <w:r w:rsidR="00C22F25" w:rsidRPr="00792D1E">
        <w:rPr>
          <w:rFonts w:ascii="Times New Roman" w:hAnsi="Times New Roman" w:cs="Times New Roman"/>
          <w:sz w:val="24"/>
          <w:szCs w:val="24"/>
        </w:rPr>
        <w:t>P</w:t>
      </w:r>
      <w:r w:rsidRPr="00792D1E">
        <w:rPr>
          <w:rFonts w:ascii="Times New Roman" w:hAnsi="Times New Roman" w:cs="Times New Roman"/>
          <w:sz w:val="24"/>
          <w:szCs w:val="24"/>
        </w:rPr>
        <w:t>ozitivní odezvu dokládá přítomnost stovky místních odborníků z řad dovozců, distributorů či nákupčích</w:t>
      </w:r>
      <w:r w:rsidR="00C22F25" w:rsidRPr="00792D1E">
        <w:rPr>
          <w:rFonts w:ascii="Times New Roman" w:hAnsi="Times New Roman" w:cs="Times New Roman"/>
          <w:sz w:val="24"/>
          <w:szCs w:val="24"/>
        </w:rPr>
        <w:t>.</w:t>
      </w:r>
      <w:r w:rsidRPr="00792D1E">
        <w:rPr>
          <w:rFonts w:ascii="Times New Roman" w:hAnsi="Times New Roman" w:cs="Times New Roman"/>
          <w:sz w:val="24"/>
          <w:szCs w:val="24"/>
        </w:rPr>
        <w:t xml:space="preserve"> V úvodu festivalu vystoupili s krátkým proslovem </w:t>
      </w:r>
      <w:r w:rsidR="006D7DA2">
        <w:rPr>
          <w:rFonts w:ascii="Times New Roman" w:hAnsi="Times New Roman" w:cs="Times New Roman"/>
          <w:sz w:val="24"/>
          <w:szCs w:val="24"/>
        </w:rPr>
        <w:t xml:space="preserve">generální </w:t>
      </w:r>
      <w:r w:rsidRPr="00792D1E">
        <w:rPr>
          <w:rFonts w:ascii="Times New Roman" w:hAnsi="Times New Roman" w:cs="Times New Roman"/>
          <w:sz w:val="24"/>
          <w:szCs w:val="24"/>
        </w:rPr>
        <w:t>konzul Jan Juchelka s náměstkyní ministra zemědělství Vierou Šedivou. Poté viceprezidentka Českého svazu vinařů Liana Hrabálková představila česká a moravská vína</w:t>
      </w:r>
      <w:r w:rsidR="007F5E71" w:rsidRPr="00792D1E">
        <w:rPr>
          <w:rFonts w:ascii="Times New Roman" w:hAnsi="Times New Roman" w:cs="Times New Roman"/>
          <w:sz w:val="24"/>
          <w:szCs w:val="24"/>
        </w:rPr>
        <w:t>.</w:t>
      </w:r>
      <w:r w:rsidRPr="00792D1E">
        <w:rPr>
          <w:rFonts w:ascii="Times New Roman" w:hAnsi="Times New Roman" w:cs="Times New Roman"/>
          <w:sz w:val="24"/>
          <w:szCs w:val="24"/>
        </w:rPr>
        <w:t xml:space="preserve"> Vlastní ochutnávka českých produktů probíhala v režii českých firem za doprovodu dua českých muzikantů pod vedením Václava Marka. Festival se uskutečnil jako podpůrná akce k oficiální české účasti na mezinárodním potravinářském veletrhu </w:t>
      </w:r>
      <w:proofErr w:type="spellStart"/>
      <w:r w:rsidRPr="00792D1E">
        <w:rPr>
          <w:rFonts w:ascii="Times New Roman" w:hAnsi="Times New Roman" w:cs="Times New Roman"/>
          <w:sz w:val="24"/>
          <w:szCs w:val="24"/>
        </w:rPr>
        <w:t>FoodExpo</w:t>
      </w:r>
      <w:proofErr w:type="spellEnd"/>
      <w:r w:rsidRPr="00792D1E">
        <w:rPr>
          <w:rFonts w:ascii="Times New Roman" w:hAnsi="Times New Roman" w:cs="Times New Roman"/>
          <w:sz w:val="24"/>
          <w:szCs w:val="24"/>
        </w:rPr>
        <w:t xml:space="preserve"> 2018, kterou pořádalo Ministerstvo zemědělství ČR. Osobně se zúčastnil</w:t>
      </w:r>
      <w:r w:rsidR="00D00F7E" w:rsidRPr="00792D1E">
        <w:rPr>
          <w:rFonts w:ascii="Times New Roman" w:hAnsi="Times New Roman" w:cs="Times New Roman"/>
          <w:sz w:val="24"/>
          <w:szCs w:val="24"/>
        </w:rPr>
        <w:t>i zástupci</w:t>
      </w:r>
      <w:r w:rsidRPr="00792D1E">
        <w:rPr>
          <w:rFonts w:ascii="Times New Roman" w:hAnsi="Times New Roman" w:cs="Times New Roman"/>
          <w:sz w:val="24"/>
          <w:szCs w:val="24"/>
        </w:rPr>
        <w:t xml:space="preserve"> firem </w:t>
      </w:r>
      <w:proofErr w:type="spellStart"/>
      <w:r w:rsidRPr="00792D1E">
        <w:rPr>
          <w:rFonts w:ascii="Times New Roman" w:hAnsi="Times New Roman" w:cs="Times New Roman"/>
          <w:sz w:val="24"/>
          <w:szCs w:val="24"/>
        </w:rPr>
        <w:t>BlueTouch</w:t>
      </w:r>
      <w:proofErr w:type="spellEnd"/>
      <w:r w:rsidRPr="00792D1E">
        <w:rPr>
          <w:rFonts w:ascii="Times New Roman" w:hAnsi="Times New Roman" w:cs="Times New Roman"/>
          <w:sz w:val="24"/>
          <w:szCs w:val="24"/>
        </w:rPr>
        <w:t xml:space="preserve">, Budějovický Budvar, </w:t>
      </w:r>
      <w:proofErr w:type="spellStart"/>
      <w:r w:rsidRPr="00792D1E">
        <w:rPr>
          <w:rFonts w:ascii="Times New Roman" w:hAnsi="Times New Roman" w:cs="Times New Roman"/>
          <w:sz w:val="24"/>
          <w:szCs w:val="24"/>
        </w:rPr>
        <w:t>Marlenka</w:t>
      </w:r>
      <w:proofErr w:type="spellEnd"/>
      <w:r w:rsidRPr="00792D1E">
        <w:rPr>
          <w:rFonts w:ascii="Times New Roman" w:hAnsi="Times New Roman" w:cs="Times New Roman"/>
          <w:sz w:val="24"/>
          <w:szCs w:val="24"/>
        </w:rPr>
        <w:t xml:space="preserve"> International, PMS Přerov, </w:t>
      </w:r>
      <w:proofErr w:type="spellStart"/>
      <w:r w:rsidRPr="00792D1E">
        <w:rPr>
          <w:rFonts w:ascii="Times New Roman" w:hAnsi="Times New Roman" w:cs="Times New Roman"/>
          <w:sz w:val="24"/>
          <w:szCs w:val="24"/>
        </w:rPr>
        <w:t>Royal</w:t>
      </w:r>
      <w:proofErr w:type="spellEnd"/>
      <w:r w:rsidRPr="00792D1E">
        <w:rPr>
          <w:rFonts w:ascii="Times New Roman" w:hAnsi="Times New Roman" w:cs="Times New Roman"/>
          <w:sz w:val="24"/>
          <w:szCs w:val="24"/>
        </w:rPr>
        <w:t xml:space="preserve"> Czech Beer, Rudolf Jelínek a Vinařství Ludwig. Další firmy</w:t>
      </w:r>
      <w:r w:rsidR="00C22F25" w:rsidRPr="00792D1E">
        <w:rPr>
          <w:rFonts w:ascii="Times New Roman" w:hAnsi="Times New Roman" w:cs="Times New Roman"/>
          <w:sz w:val="24"/>
          <w:szCs w:val="24"/>
        </w:rPr>
        <w:t xml:space="preserve"> zastupovali místní distributoři: </w:t>
      </w:r>
      <w:r w:rsidRPr="00792D1E">
        <w:rPr>
          <w:rFonts w:ascii="Times New Roman" w:hAnsi="Times New Roman" w:cs="Times New Roman"/>
          <w:sz w:val="24"/>
          <w:szCs w:val="24"/>
        </w:rPr>
        <w:t>Pivovar</w:t>
      </w:r>
      <w:r w:rsidR="00C22F25" w:rsidRPr="00792D1E">
        <w:rPr>
          <w:rFonts w:ascii="Times New Roman" w:hAnsi="Times New Roman" w:cs="Times New Roman"/>
          <w:sz w:val="24"/>
          <w:szCs w:val="24"/>
        </w:rPr>
        <w:t>y</w:t>
      </w:r>
      <w:r w:rsidRPr="00792D1E">
        <w:rPr>
          <w:rFonts w:ascii="Times New Roman" w:hAnsi="Times New Roman" w:cs="Times New Roman"/>
          <w:sz w:val="24"/>
          <w:szCs w:val="24"/>
        </w:rPr>
        <w:t xml:space="preserve"> Lobkowicz Group, Karlovarsk</w:t>
      </w:r>
      <w:r w:rsidR="00C22F25" w:rsidRPr="00792D1E">
        <w:rPr>
          <w:rFonts w:ascii="Times New Roman" w:hAnsi="Times New Roman" w:cs="Times New Roman"/>
          <w:sz w:val="24"/>
          <w:szCs w:val="24"/>
        </w:rPr>
        <w:t>á</w:t>
      </w:r>
      <w:r w:rsidRPr="00792D1E">
        <w:rPr>
          <w:rFonts w:ascii="Times New Roman" w:hAnsi="Times New Roman" w:cs="Times New Roman"/>
          <w:sz w:val="24"/>
          <w:szCs w:val="24"/>
        </w:rPr>
        <w:t xml:space="preserve"> Becherovk</w:t>
      </w:r>
      <w:r w:rsidR="00C22F25" w:rsidRPr="00792D1E">
        <w:rPr>
          <w:rFonts w:ascii="Times New Roman" w:hAnsi="Times New Roman" w:cs="Times New Roman"/>
          <w:sz w:val="24"/>
          <w:szCs w:val="24"/>
        </w:rPr>
        <w:t>a,</w:t>
      </w:r>
      <w:r w:rsidRPr="00792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D1E">
        <w:rPr>
          <w:rFonts w:ascii="Times New Roman" w:hAnsi="Times New Roman" w:cs="Times New Roman"/>
          <w:sz w:val="24"/>
          <w:szCs w:val="24"/>
        </w:rPr>
        <w:t>Pilsner</w:t>
      </w:r>
      <w:proofErr w:type="spellEnd"/>
      <w:r w:rsidRPr="00792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D1E">
        <w:rPr>
          <w:rFonts w:ascii="Times New Roman" w:hAnsi="Times New Roman" w:cs="Times New Roman"/>
          <w:sz w:val="24"/>
          <w:szCs w:val="24"/>
        </w:rPr>
        <w:t>Urquell</w:t>
      </w:r>
      <w:proofErr w:type="spellEnd"/>
      <w:r w:rsidRPr="00792D1E">
        <w:rPr>
          <w:rFonts w:ascii="Times New Roman" w:hAnsi="Times New Roman" w:cs="Times New Roman"/>
          <w:sz w:val="24"/>
          <w:szCs w:val="24"/>
        </w:rPr>
        <w:t xml:space="preserve"> </w:t>
      </w:r>
      <w:r w:rsidR="00C22F25" w:rsidRPr="00792D1E">
        <w:rPr>
          <w:rFonts w:ascii="Times New Roman" w:hAnsi="Times New Roman" w:cs="Times New Roman"/>
          <w:sz w:val="24"/>
          <w:szCs w:val="24"/>
        </w:rPr>
        <w:t>a Kozel.</w:t>
      </w:r>
      <w:r w:rsidRPr="00792D1E">
        <w:rPr>
          <w:rFonts w:ascii="Times New Roman" w:hAnsi="Times New Roman" w:cs="Times New Roman"/>
          <w:sz w:val="24"/>
          <w:szCs w:val="24"/>
        </w:rPr>
        <w:t xml:space="preserve"> </w:t>
      </w:r>
      <w:r w:rsidR="00D00F7E" w:rsidRPr="00792D1E">
        <w:rPr>
          <w:rFonts w:ascii="Times New Roman" w:hAnsi="Times New Roman" w:cs="Times New Roman"/>
          <w:sz w:val="24"/>
          <w:szCs w:val="24"/>
        </w:rPr>
        <w:t>Následující</w:t>
      </w:r>
      <w:r w:rsidRPr="00792D1E">
        <w:rPr>
          <w:rFonts w:ascii="Times New Roman" w:hAnsi="Times New Roman" w:cs="Times New Roman"/>
          <w:sz w:val="24"/>
          <w:szCs w:val="24"/>
        </w:rPr>
        <w:t xml:space="preserve"> fir</w:t>
      </w:r>
      <w:r w:rsidR="00D00F7E" w:rsidRPr="00792D1E">
        <w:rPr>
          <w:rFonts w:ascii="Times New Roman" w:hAnsi="Times New Roman" w:cs="Times New Roman"/>
          <w:sz w:val="24"/>
          <w:szCs w:val="24"/>
        </w:rPr>
        <w:t>my</w:t>
      </w:r>
      <w:r w:rsidRPr="00792D1E">
        <w:rPr>
          <w:rFonts w:ascii="Times New Roman" w:hAnsi="Times New Roman" w:cs="Times New Roman"/>
          <w:sz w:val="24"/>
          <w:szCs w:val="24"/>
        </w:rPr>
        <w:t xml:space="preserve"> byly představeny formou katalogové a výrobkové prezentace: pivo Fat</w:t>
      </w:r>
      <w:r w:rsidR="006D7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D1E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792D1E">
        <w:rPr>
          <w:rFonts w:ascii="Times New Roman" w:hAnsi="Times New Roman" w:cs="Times New Roman"/>
          <w:sz w:val="24"/>
          <w:szCs w:val="24"/>
        </w:rPr>
        <w:t xml:space="preserve">, nápojové sady Halama </w:t>
      </w:r>
      <w:proofErr w:type="spellStart"/>
      <w:r w:rsidRPr="00792D1E">
        <w:rPr>
          <w:rFonts w:ascii="Times New Roman" w:hAnsi="Times New Roman" w:cs="Times New Roman"/>
          <w:sz w:val="24"/>
          <w:szCs w:val="24"/>
        </w:rPr>
        <w:t>Glass</w:t>
      </w:r>
      <w:proofErr w:type="spellEnd"/>
      <w:r w:rsidRPr="00792D1E">
        <w:rPr>
          <w:rFonts w:ascii="Times New Roman" w:hAnsi="Times New Roman" w:cs="Times New Roman"/>
          <w:sz w:val="24"/>
          <w:szCs w:val="24"/>
        </w:rPr>
        <w:t xml:space="preserve">, kondenzované mléko z Mlékárny Hlinsko a cereálie firem EMCO a </w:t>
      </w:r>
      <w:proofErr w:type="spellStart"/>
      <w:r w:rsidRPr="00792D1E">
        <w:rPr>
          <w:rFonts w:ascii="Times New Roman" w:hAnsi="Times New Roman" w:cs="Times New Roman"/>
          <w:sz w:val="24"/>
          <w:szCs w:val="24"/>
        </w:rPr>
        <w:t>Semix</w:t>
      </w:r>
      <w:proofErr w:type="spellEnd"/>
      <w:r w:rsidRPr="00792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D1E">
        <w:rPr>
          <w:rFonts w:ascii="Times New Roman" w:hAnsi="Times New Roman" w:cs="Times New Roman"/>
          <w:sz w:val="24"/>
          <w:szCs w:val="24"/>
        </w:rPr>
        <w:t>Pluso</w:t>
      </w:r>
      <w:proofErr w:type="spellEnd"/>
      <w:r w:rsidRPr="00792D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3227" w:rsidRPr="00792D1E" w:rsidRDefault="00CA3227" w:rsidP="00CA3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F91" w:rsidRPr="00792D1E" w:rsidRDefault="006D7DA2" w:rsidP="00CD58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52F91" w:rsidRPr="00792D1E">
        <w:rPr>
          <w:rFonts w:ascii="Times New Roman" w:hAnsi="Times New Roman" w:cs="Times New Roman"/>
          <w:sz w:val="24"/>
          <w:szCs w:val="24"/>
        </w:rPr>
        <w:t> 1.</w:t>
      </w:r>
      <w:r w:rsidR="00014F95" w:rsidRPr="00792D1E">
        <w:rPr>
          <w:rFonts w:ascii="Times New Roman" w:hAnsi="Times New Roman" w:cs="Times New Roman"/>
          <w:sz w:val="24"/>
          <w:szCs w:val="24"/>
        </w:rPr>
        <w:t xml:space="preserve"> </w:t>
      </w:r>
      <w:r w:rsidR="00B52F91" w:rsidRPr="00792D1E">
        <w:rPr>
          <w:rFonts w:ascii="Times New Roman" w:hAnsi="Times New Roman" w:cs="Times New Roman"/>
          <w:sz w:val="24"/>
          <w:szCs w:val="24"/>
        </w:rPr>
        <w:t xml:space="preserve">pololetí 2018 proběhly 2 projekty ekonomické diplomacie: </w:t>
      </w:r>
      <w:r w:rsidR="00B52F91" w:rsidRPr="00792D1E">
        <w:rPr>
          <w:rFonts w:ascii="Times New Roman" w:hAnsi="Times New Roman" w:cs="Times New Roman"/>
          <w:b/>
          <w:sz w:val="24"/>
          <w:szCs w:val="24"/>
        </w:rPr>
        <w:t xml:space="preserve">incomingová mise </w:t>
      </w:r>
      <w:r w:rsidR="00B52F91" w:rsidRPr="00792D1E">
        <w:rPr>
          <w:rFonts w:ascii="Times New Roman" w:hAnsi="Times New Roman" w:cs="Times New Roman"/>
          <w:sz w:val="24"/>
          <w:szCs w:val="24"/>
        </w:rPr>
        <w:t>do ČR v oblasti kybernetické bezpečnosti (12.</w:t>
      </w:r>
      <w:r w:rsidR="00014F95" w:rsidRPr="00792D1E">
        <w:rPr>
          <w:rFonts w:ascii="Times New Roman" w:hAnsi="Times New Roman" w:cs="Times New Roman"/>
          <w:sz w:val="24"/>
          <w:szCs w:val="24"/>
        </w:rPr>
        <w:t xml:space="preserve"> </w:t>
      </w:r>
      <w:r w:rsidR="00B52F91" w:rsidRPr="00792D1E">
        <w:rPr>
          <w:rFonts w:ascii="Times New Roman" w:hAnsi="Times New Roman" w:cs="Times New Roman"/>
          <w:sz w:val="24"/>
          <w:szCs w:val="24"/>
        </w:rPr>
        <w:t>-</w:t>
      </w:r>
      <w:r w:rsidR="00014F95" w:rsidRPr="00792D1E">
        <w:rPr>
          <w:rFonts w:ascii="Times New Roman" w:hAnsi="Times New Roman" w:cs="Times New Roman"/>
          <w:sz w:val="24"/>
          <w:szCs w:val="24"/>
        </w:rPr>
        <w:t xml:space="preserve"> </w:t>
      </w:r>
      <w:r w:rsidR="00B52F91" w:rsidRPr="00792D1E">
        <w:rPr>
          <w:rFonts w:ascii="Times New Roman" w:hAnsi="Times New Roman" w:cs="Times New Roman"/>
          <w:sz w:val="24"/>
          <w:szCs w:val="24"/>
        </w:rPr>
        <w:t xml:space="preserve">16. března 2018) a </w:t>
      </w:r>
      <w:r w:rsidR="00B52F91" w:rsidRPr="00792D1E">
        <w:rPr>
          <w:rFonts w:ascii="Times New Roman" w:hAnsi="Times New Roman" w:cs="Times New Roman"/>
          <w:b/>
          <w:sz w:val="24"/>
          <w:szCs w:val="24"/>
        </w:rPr>
        <w:t>prezentace českých dodavatelů zdravotnické techniky</w:t>
      </w:r>
      <w:r w:rsidR="00B52F91" w:rsidRPr="00792D1E">
        <w:rPr>
          <w:rFonts w:ascii="Times New Roman" w:hAnsi="Times New Roman" w:cs="Times New Roman"/>
          <w:sz w:val="24"/>
          <w:szCs w:val="24"/>
        </w:rPr>
        <w:t xml:space="preserve"> na veletrhu v Hongkongu spojená se seminářem (7.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F91" w:rsidRPr="00792D1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F91" w:rsidRPr="00792D1E">
        <w:rPr>
          <w:rFonts w:ascii="Times New Roman" w:hAnsi="Times New Roman" w:cs="Times New Roman"/>
          <w:sz w:val="24"/>
          <w:szCs w:val="24"/>
        </w:rPr>
        <w:t>9. května 2018).</w:t>
      </w:r>
    </w:p>
    <w:p w:rsidR="007F5E71" w:rsidRPr="00792D1E" w:rsidRDefault="007F5E71" w:rsidP="00CD588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D1E">
        <w:rPr>
          <w:rFonts w:ascii="Times New Roman" w:hAnsi="Times New Roman" w:cs="Times New Roman"/>
          <w:b/>
          <w:sz w:val="24"/>
          <w:szCs w:val="24"/>
        </w:rPr>
        <w:t>Ostatní aktivity na podporu českých firem</w:t>
      </w:r>
    </w:p>
    <w:p w:rsidR="00975F35" w:rsidRPr="00792D1E" w:rsidRDefault="00975F35" w:rsidP="00CA32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2D1E">
        <w:rPr>
          <w:rFonts w:ascii="Times New Roman" w:hAnsi="Times New Roman" w:cs="Times New Roman"/>
          <w:b/>
          <w:color w:val="000000"/>
          <w:sz w:val="24"/>
          <w:szCs w:val="24"/>
        </w:rPr>
        <w:t>Veletrh ECO Expo ve dnech 25. – 28. října 2018</w:t>
      </w:r>
    </w:p>
    <w:p w:rsidR="00975F35" w:rsidRDefault="00B3429E" w:rsidP="00CA322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D1E">
        <w:rPr>
          <w:rFonts w:ascii="Times New Roman" w:hAnsi="Times New Roman" w:cs="Times New Roman"/>
          <w:color w:val="000000"/>
          <w:sz w:val="24"/>
          <w:szCs w:val="24"/>
        </w:rPr>
        <w:t>Na č</w:t>
      </w:r>
      <w:r w:rsidR="00975F35" w:rsidRPr="00792D1E">
        <w:rPr>
          <w:rFonts w:ascii="Times New Roman" w:hAnsi="Times New Roman" w:cs="Times New Roman"/>
          <w:color w:val="000000"/>
          <w:sz w:val="24"/>
          <w:szCs w:val="24"/>
        </w:rPr>
        <w:t>esk</w:t>
      </w:r>
      <w:r w:rsidRPr="00792D1E">
        <w:rPr>
          <w:rFonts w:ascii="Times New Roman" w:hAnsi="Times New Roman" w:cs="Times New Roman"/>
          <w:color w:val="000000"/>
          <w:sz w:val="24"/>
          <w:szCs w:val="24"/>
        </w:rPr>
        <w:t>ém</w:t>
      </w:r>
      <w:r w:rsidR="00975F35" w:rsidRPr="00792D1E">
        <w:rPr>
          <w:rFonts w:ascii="Times New Roman" w:hAnsi="Times New Roman" w:cs="Times New Roman"/>
          <w:color w:val="000000"/>
          <w:sz w:val="24"/>
          <w:szCs w:val="24"/>
        </w:rPr>
        <w:t xml:space="preserve"> stánk</w:t>
      </w:r>
      <w:r w:rsidRPr="00792D1E">
        <w:rPr>
          <w:rFonts w:ascii="Times New Roman" w:hAnsi="Times New Roman" w:cs="Times New Roman"/>
          <w:color w:val="000000"/>
          <w:sz w:val="24"/>
          <w:szCs w:val="24"/>
        </w:rPr>
        <w:t>u,</w:t>
      </w:r>
      <w:r w:rsidR="00975F35" w:rsidRPr="00792D1E">
        <w:rPr>
          <w:rFonts w:ascii="Times New Roman" w:hAnsi="Times New Roman" w:cs="Times New Roman"/>
          <w:color w:val="000000"/>
          <w:sz w:val="24"/>
          <w:szCs w:val="24"/>
        </w:rPr>
        <w:t xml:space="preserve"> poskytnut</w:t>
      </w:r>
      <w:r w:rsidRPr="00792D1E">
        <w:rPr>
          <w:rFonts w:ascii="Times New Roman" w:hAnsi="Times New Roman" w:cs="Times New Roman"/>
          <w:color w:val="000000"/>
          <w:sz w:val="24"/>
          <w:szCs w:val="24"/>
        </w:rPr>
        <w:t>ém</w:t>
      </w:r>
      <w:r w:rsidR="00975F35" w:rsidRPr="00792D1E">
        <w:rPr>
          <w:rFonts w:ascii="Times New Roman" w:hAnsi="Times New Roman" w:cs="Times New Roman"/>
          <w:color w:val="000000"/>
          <w:sz w:val="24"/>
          <w:szCs w:val="24"/>
        </w:rPr>
        <w:t xml:space="preserve"> konzulátu </w:t>
      </w:r>
      <w:r w:rsidRPr="00792D1E">
        <w:rPr>
          <w:rFonts w:ascii="Times New Roman" w:hAnsi="Times New Roman" w:cs="Times New Roman"/>
          <w:color w:val="000000"/>
          <w:sz w:val="24"/>
          <w:szCs w:val="24"/>
        </w:rPr>
        <w:t xml:space="preserve">zdarma organizátory veletrhu, se </w:t>
      </w:r>
      <w:r w:rsidR="00975F35" w:rsidRPr="00792D1E">
        <w:rPr>
          <w:rFonts w:ascii="Times New Roman" w:hAnsi="Times New Roman" w:cs="Times New Roman"/>
          <w:color w:val="000000"/>
          <w:sz w:val="24"/>
          <w:szCs w:val="24"/>
        </w:rPr>
        <w:t>představil</w:t>
      </w:r>
      <w:r w:rsidRPr="00792D1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975F35" w:rsidRPr="00792D1E">
        <w:rPr>
          <w:rFonts w:ascii="Times New Roman" w:hAnsi="Times New Roman" w:cs="Times New Roman"/>
          <w:color w:val="000000"/>
          <w:sz w:val="24"/>
          <w:szCs w:val="24"/>
        </w:rPr>
        <w:t xml:space="preserve"> firmu  </w:t>
      </w:r>
      <w:r w:rsidR="00975F35" w:rsidRPr="00792D1E">
        <w:rPr>
          <w:rFonts w:ascii="Times New Roman" w:hAnsi="Times New Roman" w:cs="Times New Roman"/>
          <w:sz w:val="24"/>
          <w:szCs w:val="24"/>
        </w:rPr>
        <w:t xml:space="preserve">Smart </w:t>
      </w:r>
      <w:proofErr w:type="spellStart"/>
      <w:r w:rsidR="00975F35" w:rsidRPr="00792D1E">
        <w:rPr>
          <w:rFonts w:ascii="Times New Roman" w:hAnsi="Times New Roman" w:cs="Times New Roman"/>
          <w:sz w:val="24"/>
          <w:szCs w:val="24"/>
        </w:rPr>
        <w:t>Heating</w:t>
      </w:r>
      <w:proofErr w:type="spellEnd"/>
      <w:r w:rsidR="00975F35" w:rsidRPr="00792D1E">
        <w:rPr>
          <w:rFonts w:ascii="Times New Roman" w:hAnsi="Times New Roman" w:cs="Times New Roman"/>
          <w:sz w:val="24"/>
          <w:szCs w:val="24"/>
        </w:rPr>
        <w:t xml:space="preserve"> Technology, která jako jediná </w:t>
      </w:r>
      <w:r w:rsidR="00975F35" w:rsidRPr="00792D1E">
        <w:rPr>
          <w:rFonts w:ascii="Times New Roman" w:hAnsi="Times New Roman" w:cs="Times New Roman"/>
          <w:color w:val="000000"/>
          <w:sz w:val="24"/>
          <w:szCs w:val="24"/>
        </w:rPr>
        <w:t>reagovala na široce publikovanou výzvu k účasti. Firma p</w:t>
      </w:r>
      <w:r w:rsidRPr="00792D1E">
        <w:rPr>
          <w:rFonts w:ascii="Times New Roman" w:hAnsi="Times New Roman" w:cs="Times New Roman"/>
          <w:color w:val="000000"/>
          <w:sz w:val="24"/>
          <w:szCs w:val="24"/>
        </w:rPr>
        <w:t>rezentovala</w:t>
      </w:r>
      <w:r w:rsidR="00975F35" w:rsidRPr="00792D1E">
        <w:rPr>
          <w:rFonts w:ascii="Times New Roman" w:hAnsi="Times New Roman" w:cs="Times New Roman"/>
          <w:color w:val="000000"/>
          <w:sz w:val="24"/>
          <w:szCs w:val="24"/>
        </w:rPr>
        <w:t xml:space="preserve"> jednotky pro přežití při živelných událostech a zařízení na energetické využívání biomasy. Dále byly p</w:t>
      </w:r>
      <w:r w:rsidRPr="00792D1E">
        <w:rPr>
          <w:rFonts w:ascii="Times New Roman" w:hAnsi="Times New Roman" w:cs="Times New Roman"/>
          <w:color w:val="000000"/>
          <w:sz w:val="24"/>
          <w:szCs w:val="24"/>
        </w:rPr>
        <w:t>ředstaveny</w:t>
      </w:r>
      <w:r w:rsidR="00975F35" w:rsidRPr="00792D1E">
        <w:rPr>
          <w:rFonts w:ascii="Times New Roman" w:hAnsi="Times New Roman" w:cs="Times New Roman"/>
          <w:color w:val="000000"/>
          <w:sz w:val="24"/>
          <w:szCs w:val="24"/>
        </w:rPr>
        <w:t xml:space="preserve"> katalogy vybraných českých firem a agentur. </w:t>
      </w:r>
    </w:p>
    <w:p w:rsidR="00CA3227" w:rsidRPr="00792D1E" w:rsidRDefault="00CA3227" w:rsidP="00CA322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429E" w:rsidRPr="00792D1E" w:rsidRDefault="006D0874" w:rsidP="00CA32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2D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Koktejl na podporu českých vinařů dne 9. listopadu 2018 </w:t>
      </w:r>
    </w:p>
    <w:p w:rsidR="00B3429E" w:rsidRDefault="00B3429E" w:rsidP="00CA3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D1E">
        <w:rPr>
          <w:rFonts w:ascii="Times New Roman" w:hAnsi="Times New Roman" w:cs="Times New Roman"/>
          <w:sz w:val="24"/>
          <w:szCs w:val="24"/>
        </w:rPr>
        <w:t xml:space="preserve">Generální konzulát ČR </w:t>
      </w:r>
      <w:r w:rsidR="00CA3227">
        <w:rPr>
          <w:rFonts w:ascii="Times New Roman" w:hAnsi="Times New Roman" w:cs="Times New Roman"/>
          <w:sz w:val="24"/>
          <w:szCs w:val="24"/>
        </w:rPr>
        <w:t xml:space="preserve">zorganizoval </w:t>
      </w:r>
      <w:r w:rsidRPr="00792D1E">
        <w:rPr>
          <w:rFonts w:ascii="Times New Roman" w:hAnsi="Times New Roman" w:cs="Times New Roman"/>
          <w:sz w:val="24"/>
          <w:szCs w:val="24"/>
        </w:rPr>
        <w:t xml:space="preserve">na podporu českých vystavovatelů na mezinárodním veletrhu </w:t>
      </w:r>
      <w:proofErr w:type="spellStart"/>
      <w:r w:rsidRPr="00792D1E">
        <w:rPr>
          <w:rFonts w:ascii="Times New Roman" w:hAnsi="Times New Roman" w:cs="Times New Roman"/>
          <w:sz w:val="24"/>
          <w:szCs w:val="24"/>
        </w:rPr>
        <w:t>Wine</w:t>
      </w:r>
      <w:proofErr w:type="spellEnd"/>
      <w:r w:rsidRPr="00792D1E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792D1E">
        <w:rPr>
          <w:rFonts w:ascii="Times New Roman" w:hAnsi="Times New Roman" w:cs="Times New Roman"/>
          <w:sz w:val="24"/>
          <w:szCs w:val="24"/>
        </w:rPr>
        <w:t>Spirits</w:t>
      </w:r>
      <w:proofErr w:type="spellEnd"/>
      <w:r w:rsidRPr="00792D1E">
        <w:rPr>
          <w:rFonts w:ascii="Times New Roman" w:hAnsi="Times New Roman" w:cs="Times New Roman"/>
          <w:sz w:val="24"/>
          <w:szCs w:val="24"/>
        </w:rPr>
        <w:t xml:space="preserve"> v rezidenci generálního konzula koktejl za účasti tří desítek zástupců českých firem a jejich hongkongských partnerů včetně vedení </w:t>
      </w:r>
      <w:proofErr w:type="spellStart"/>
      <w:r w:rsidRPr="00792D1E">
        <w:rPr>
          <w:rFonts w:ascii="Times New Roman" w:hAnsi="Times New Roman" w:cs="Times New Roman"/>
          <w:sz w:val="24"/>
          <w:szCs w:val="24"/>
        </w:rPr>
        <w:t>Hong</w:t>
      </w:r>
      <w:proofErr w:type="spellEnd"/>
      <w:r w:rsidRPr="00792D1E">
        <w:rPr>
          <w:rFonts w:ascii="Times New Roman" w:hAnsi="Times New Roman" w:cs="Times New Roman"/>
          <w:sz w:val="24"/>
          <w:szCs w:val="24"/>
        </w:rPr>
        <w:t xml:space="preserve"> Kong </w:t>
      </w:r>
      <w:proofErr w:type="spellStart"/>
      <w:r w:rsidRPr="00792D1E">
        <w:rPr>
          <w:rFonts w:ascii="Times New Roman" w:hAnsi="Times New Roman" w:cs="Times New Roman"/>
          <w:sz w:val="24"/>
          <w:szCs w:val="24"/>
        </w:rPr>
        <w:t>Wine</w:t>
      </w:r>
      <w:proofErr w:type="spellEnd"/>
      <w:r w:rsidRPr="00792D1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92D1E">
        <w:rPr>
          <w:rFonts w:ascii="Times New Roman" w:hAnsi="Times New Roman" w:cs="Times New Roman"/>
          <w:sz w:val="24"/>
          <w:szCs w:val="24"/>
        </w:rPr>
        <w:t>Spirits</w:t>
      </w:r>
      <w:proofErr w:type="spellEnd"/>
      <w:r w:rsidRPr="00792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D1E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792D1E">
        <w:rPr>
          <w:rFonts w:ascii="Times New Roman" w:hAnsi="Times New Roman" w:cs="Times New Roman"/>
          <w:sz w:val="24"/>
          <w:szCs w:val="24"/>
        </w:rPr>
        <w:t>.</w:t>
      </w:r>
      <w:r w:rsidR="006D0874" w:rsidRPr="00792D1E">
        <w:rPr>
          <w:rFonts w:ascii="Times New Roman" w:hAnsi="Times New Roman" w:cs="Times New Roman"/>
          <w:sz w:val="24"/>
          <w:szCs w:val="24"/>
        </w:rPr>
        <w:t xml:space="preserve"> Z českých firem byli přítomni zástupci Vinařství Ludwig, Víno J. Stávek, firmy </w:t>
      </w:r>
      <w:proofErr w:type="spellStart"/>
      <w:r w:rsidR="006D0874" w:rsidRPr="00792D1E">
        <w:rPr>
          <w:rFonts w:ascii="Times New Roman" w:hAnsi="Times New Roman" w:cs="Times New Roman"/>
          <w:sz w:val="24"/>
          <w:szCs w:val="24"/>
        </w:rPr>
        <w:t>Bluetouch</w:t>
      </w:r>
      <w:proofErr w:type="spellEnd"/>
      <w:r w:rsidR="006D0874" w:rsidRPr="00792D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0874" w:rsidRPr="00792D1E">
        <w:rPr>
          <w:rFonts w:ascii="Times New Roman" w:hAnsi="Times New Roman" w:cs="Times New Roman"/>
          <w:sz w:val="24"/>
          <w:szCs w:val="24"/>
        </w:rPr>
        <w:t>Rajzl</w:t>
      </w:r>
      <w:proofErr w:type="spellEnd"/>
      <w:r w:rsidR="006D0874" w:rsidRPr="00792D1E">
        <w:rPr>
          <w:rFonts w:ascii="Times New Roman" w:hAnsi="Times New Roman" w:cs="Times New Roman"/>
          <w:sz w:val="24"/>
          <w:szCs w:val="24"/>
        </w:rPr>
        <w:t xml:space="preserve"> Export Import a </w:t>
      </w:r>
      <w:proofErr w:type="spellStart"/>
      <w:r w:rsidR="006D0874" w:rsidRPr="00792D1E">
        <w:rPr>
          <w:rFonts w:ascii="Times New Roman" w:hAnsi="Times New Roman" w:cs="Times New Roman"/>
          <w:sz w:val="24"/>
          <w:szCs w:val="24"/>
        </w:rPr>
        <w:t>Trebitsch</w:t>
      </w:r>
      <w:proofErr w:type="spellEnd"/>
      <w:r w:rsidR="006D0874" w:rsidRPr="00792D1E">
        <w:rPr>
          <w:rFonts w:ascii="Times New Roman" w:hAnsi="Times New Roman" w:cs="Times New Roman"/>
          <w:sz w:val="24"/>
          <w:szCs w:val="24"/>
        </w:rPr>
        <w:t xml:space="preserve"> Holding.</w:t>
      </w:r>
    </w:p>
    <w:p w:rsidR="00CA3227" w:rsidRPr="00792D1E" w:rsidRDefault="00CA3227" w:rsidP="00CA3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F91" w:rsidRPr="00792D1E" w:rsidRDefault="00B52F91" w:rsidP="00CA32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D1E">
        <w:rPr>
          <w:rFonts w:ascii="Times New Roman" w:hAnsi="Times New Roman" w:cs="Times New Roman"/>
          <w:b/>
          <w:sz w:val="24"/>
          <w:szCs w:val="24"/>
        </w:rPr>
        <w:t xml:space="preserve">Informační stánek na veletrhu </w:t>
      </w:r>
      <w:proofErr w:type="spellStart"/>
      <w:r w:rsidRPr="00792D1E">
        <w:rPr>
          <w:rFonts w:ascii="Times New Roman" w:hAnsi="Times New Roman" w:cs="Times New Roman"/>
          <w:b/>
          <w:sz w:val="24"/>
          <w:szCs w:val="24"/>
        </w:rPr>
        <w:t>SmartBiz</w:t>
      </w:r>
      <w:proofErr w:type="spellEnd"/>
      <w:r w:rsidRPr="00792D1E">
        <w:rPr>
          <w:rFonts w:ascii="Times New Roman" w:hAnsi="Times New Roman" w:cs="Times New Roman"/>
          <w:b/>
          <w:sz w:val="24"/>
          <w:szCs w:val="24"/>
        </w:rPr>
        <w:t xml:space="preserve"> ve dnech 5. – 7. prosince 2018</w:t>
      </w:r>
    </w:p>
    <w:p w:rsidR="00B52F91" w:rsidRPr="00792D1E" w:rsidRDefault="00B52F91" w:rsidP="00CA3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D1E">
        <w:rPr>
          <w:rFonts w:ascii="Times New Roman" w:hAnsi="Times New Roman" w:cs="Times New Roman"/>
          <w:sz w:val="24"/>
          <w:szCs w:val="24"/>
        </w:rPr>
        <w:t xml:space="preserve">Na stánku se představily </w:t>
      </w:r>
      <w:r w:rsidR="00014F95" w:rsidRPr="00792D1E">
        <w:rPr>
          <w:rFonts w:ascii="Times New Roman" w:hAnsi="Times New Roman" w:cs="Times New Roman"/>
          <w:sz w:val="24"/>
          <w:szCs w:val="24"/>
        </w:rPr>
        <w:t>dvě</w:t>
      </w:r>
      <w:r w:rsidRPr="00792D1E">
        <w:rPr>
          <w:rFonts w:ascii="Times New Roman" w:hAnsi="Times New Roman" w:cs="Times New Roman"/>
          <w:sz w:val="24"/>
          <w:szCs w:val="24"/>
        </w:rPr>
        <w:t xml:space="preserve"> české firmy</w:t>
      </w:r>
      <w:r w:rsidR="00014F95" w:rsidRPr="00792D1E">
        <w:rPr>
          <w:rFonts w:ascii="Times New Roman" w:hAnsi="Times New Roman" w:cs="Times New Roman"/>
          <w:sz w:val="24"/>
          <w:szCs w:val="24"/>
        </w:rPr>
        <w:t>:</w:t>
      </w:r>
      <w:r w:rsidRPr="00792D1E">
        <w:rPr>
          <w:rFonts w:ascii="Times New Roman" w:hAnsi="Times New Roman" w:cs="Times New Roman"/>
          <w:sz w:val="24"/>
          <w:szCs w:val="24"/>
        </w:rPr>
        <w:t xml:space="preserve"> Smart </w:t>
      </w:r>
      <w:proofErr w:type="spellStart"/>
      <w:r w:rsidRPr="00792D1E">
        <w:rPr>
          <w:rFonts w:ascii="Times New Roman" w:hAnsi="Times New Roman" w:cs="Times New Roman"/>
          <w:sz w:val="24"/>
          <w:szCs w:val="24"/>
        </w:rPr>
        <w:t>Heating</w:t>
      </w:r>
      <w:proofErr w:type="spellEnd"/>
      <w:r w:rsidRPr="00792D1E">
        <w:rPr>
          <w:rFonts w:ascii="Times New Roman" w:hAnsi="Times New Roman" w:cs="Times New Roman"/>
          <w:sz w:val="24"/>
          <w:szCs w:val="24"/>
        </w:rPr>
        <w:t xml:space="preserve"> Technology </w:t>
      </w:r>
      <w:r w:rsidR="00CA3227">
        <w:rPr>
          <w:rFonts w:ascii="Times New Roman" w:hAnsi="Times New Roman" w:cs="Times New Roman"/>
          <w:sz w:val="24"/>
          <w:szCs w:val="24"/>
        </w:rPr>
        <w:t xml:space="preserve">s technologií na ekologické využívání biomasy a s obydlím Smart </w:t>
      </w:r>
      <w:proofErr w:type="spellStart"/>
      <w:r w:rsidR="00CA3227">
        <w:rPr>
          <w:rFonts w:ascii="Times New Roman" w:hAnsi="Times New Roman" w:cs="Times New Roman"/>
          <w:sz w:val="24"/>
          <w:szCs w:val="24"/>
        </w:rPr>
        <w:t>Cabin</w:t>
      </w:r>
      <w:proofErr w:type="spellEnd"/>
      <w:r w:rsidR="00CA3227">
        <w:rPr>
          <w:rFonts w:ascii="Times New Roman" w:hAnsi="Times New Roman" w:cs="Times New Roman"/>
          <w:sz w:val="24"/>
          <w:szCs w:val="24"/>
        </w:rPr>
        <w:t xml:space="preserve"> pro případ mimořádných přírodních událostí</w:t>
      </w:r>
      <w:r w:rsidRPr="00792D1E">
        <w:rPr>
          <w:rFonts w:ascii="Times New Roman" w:hAnsi="Times New Roman" w:cs="Times New Roman"/>
          <w:sz w:val="24"/>
          <w:szCs w:val="24"/>
        </w:rPr>
        <w:t xml:space="preserve"> a </w:t>
      </w:r>
      <w:r w:rsidR="00CA3227">
        <w:rPr>
          <w:rFonts w:ascii="Times New Roman" w:hAnsi="Times New Roman" w:cs="Times New Roman"/>
          <w:sz w:val="24"/>
          <w:szCs w:val="24"/>
        </w:rPr>
        <w:t xml:space="preserve">firma </w:t>
      </w:r>
      <w:proofErr w:type="spellStart"/>
      <w:r w:rsidR="00014F95" w:rsidRPr="00792D1E">
        <w:rPr>
          <w:rFonts w:ascii="Times New Roman" w:hAnsi="Times New Roman" w:cs="Times New Roman"/>
          <w:sz w:val="24"/>
          <w:szCs w:val="24"/>
        </w:rPr>
        <w:t>Angee</w:t>
      </w:r>
      <w:proofErr w:type="spellEnd"/>
      <w:r w:rsidR="00014F95" w:rsidRPr="00792D1E">
        <w:rPr>
          <w:rFonts w:ascii="Times New Roman" w:hAnsi="Times New Roman" w:cs="Times New Roman"/>
          <w:sz w:val="24"/>
          <w:szCs w:val="24"/>
        </w:rPr>
        <w:t xml:space="preserve"> s inteligentním zařízením na ochranu bytu před vniknutím a poškozením. </w:t>
      </w:r>
    </w:p>
    <w:p w:rsidR="00014F95" w:rsidRPr="00792D1E" w:rsidRDefault="00014F95" w:rsidP="006D0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4F95" w:rsidRPr="00792D1E" w:rsidRDefault="00014F95" w:rsidP="00014F95">
      <w:pPr>
        <w:jc w:val="both"/>
        <w:rPr>
          <w:rFonts w:ascii="Times New Roman" w:hAnsi="Times New Roman" w:cs="Times New Roman"/>
          <w:sz w:val="24"/>
          <w:szCs w:val="24"/>
        </w:rPr>
      </w:pPr>
      <w:r w:rsidRPr="00792D1E">
        <w:rPr>
          <w:rFonts w:ascii="Times New Roman" w:hAnsi="Times New Roman" w:cs="Times New Roman"/>
          <w:b/>
          <w:sz w:val="24"/>
          <w:szCs w:val="24"/>
          <w:u w:val="single"/>
        </w:rPr>
        <w:t>Vzájemná výměna zboží mezi ČR a Hongkongem</w:t>
      </w:r>
      <w:r w:rsidRPr="00792D1E">
        <w:rPr>
          <w:rFonts w:ascii="Times New Roman" w:hAnsi="Times New Roman" w:cs="Times New Roman"/>
          <w:sz w:val="24"/>
          <w:szCs w:val="24"/>
        </w:rPr>
        <w:tab/>
      </w:r>
      <w:r w:rsidRPr="00792D1E">
        <w:rPr>
          <w:rFonts w:ascii="Times New Roman" w:hAnsi="Times New Roman" w:cs="Times New Roman"/>
          <w:sz w:val="24"/>
          <w:szCs w:val="24"/>
        </w:rPr>
        <w:tab/>
      </w:r>
      <w:r w:rsidRPr="00792D1E">
        <w:rPr>
          <w:rFonts w:ascii="Times New Roman" w:hAnsi="Times New Roman" w:cs="Times New Roman"/>
          <w:sz w:val="24"/>
          <w:szCs w:val="24"/>
        </w:rPr>
        <w:tab/>
      </w:r>
      <w:r w:rsidRPr="00792D1E">
        <w:rPr>
          <w:rFonts w:ascii="Times New Roman" w:hAnsi="Times New Roman" w:cs="Times New Roman"/>
          <w:sz w:val="24"/>
          <w:szCs w:val="24"/>
        </w:rPr>
        <w:tab/>
      </w:r>
      <w:r w:rsidRPr="00792D1E">
        <w:rPr>
          <w:rFonts w:ascii="Times New Roman" w:hAnsi="Times New Roman" w:cs="Times New Roman"/>
          <w:sz w:val="24"/>
          <w:szCs w:val="24"/>
        </w:rPr>
        <w:tab/>
      </w:r>
      <w:r w:rsidRPr="00792D1E">
        <w:rPr>
          <w:rFonts w:ascii="Times New Roman" w:hAnsi="Times New Roman" w:cs="Times New Roman"/>
          <w:sz w:val="24"/>
          <w:szCs w:val="24"/>
        </w:rPr>
        <w:tab/>
      </w:r>
      <w:r w:rsidRPr="00792D1E">
        <w:rPr>
          <w:rFonts w:ascii="Times New Roman" w:hAnsi="Times New Roman" w:cs="Times New Roman"/>
          <w:sz w:val="24"/>
          <w:szCs w:val="24"/>
        </w:rPr>
        <w:tab/>
      </w:r>
      <w:r w:rsidRPr="00792D1E">
        <w:rPr>
          <w:rFonts w:ascii="Times New Roman" w:hAnsi="Times New Roman" w:cs="Times New Roman"/>
          <w:sz w:val="24"/>
          <w:szCs w:val="24"/>
        </w:rPr>
        <w:tab/>
      </w:r>
      <w:r w:rsidRPr="00792D1E">
        <w:rPr>
          <w:rFonts w:ascii="Times New Roman" w:hAnsi="Times New Roman" w:cs="Times New Roman"/>
          <w:sz w:val="24"/>
          <w:szCs w:val="24"/>
        </w:rPr>
        <w:tab/>
      </w:r>
      <w:r w:rsidRPr="00792D1E">
        <w:rPr>
          <w:rFonts w:ascii="Times New Roman" w:hAnsi="Times New Roman" w:cs="Times New Roman"/>
          <w:sz w:val="24"/>
          <w:szCs w:val="24"/>
        </w:rPr>
        <w:tab/>
      </w:r>
      <w:r w:rsidRPr="00792D1E">
        <w:rPr>
          <w:rFonts w:ascii="Times New Roman" w:hAnsi="Times New Roman" w:cs="Times New Roman"/>
          <w:sz w:val="24"/>
          <w:szCs w:val="24"/>
        </w:rPr>
        <w:tab/>
      </w:r>
      <w:r w:rsidRPr="00792D1E">
        <w:rPr>
          <w:rFonts w:ascii="Times New Roman" w:hAnsi="Times New Roman" w:cs="Times New Roman"/>
          <w:sz w:val="24"/>
          <w:szCs w:val="24"/>
        </w:rPr>
        <w:tab/>
      </w:r>
      <w:r w:rsidRPr="00792D1E">
        <w:rPr>
          <w:rFonts w:ascii="Times New Roman" w:hAnsi="Times New Roman" w:cs="Times New Roman"/>
          <w:sz w:val="24"/>
          <w:szCs w:val="24"/>
        </w:rPr>
        <w:tab/>
      </w:r>
      <w:r w:rsidRPr="00792D1E">
        <w:rPr>
          <w:rFonts w:ascii="Times New Roman" w:hAnsi="Times New Roman" w:cs="Times New Roman"/>
          <w:sz w:val="24"/>
          <w:szCs w:val="24"/>
        </w:rPr>
        <w:tab/>
      </w:r>
      <w:r w:rsidRPr="00792D1E">
        <w:rPr>
          <w:rFonts w:ascii="Times New Roman" w:hAnsi="Times New Roman" w:cs="Times New Roman"/>
          <w:sz w:val="24"/>
          <w:szCs w:val="24"/>
        </w:rPr>
        <w:tab/>
      </w:r>
      <w:r w:rsidRPr="00792D1E">
        <w:rPr>
          <w:rFonts w:ascii="Times New Roman" w:hAnsi="Times New Roman" w:cs="Times New Roman"/>
          <w:sz w:val="24"/>
          <w:szCs w:val="24"/>
        </w:rPr>
        <w:tab/>
      </w:r>
      <w:r w:rsidRPr="00792D1E">
        <w:rPr>
          <w:rFonts w:ascii="Times New Roman" w:hAnsi="Times New Roman" w:cs="Times New Roman"/>
          <w:sz w:val="24"/>
          <w:szCs w:val="24"/>
        </w:rPr>
        <w:tab/>
        <w:t>/v mil. Kč/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4"/>
        <w:gridCol w:w="1924"/>
        <w:gridCol w:w="1924"/>
        <w:gridCol w:w="1925"/>
        <w:gridCol w:w="1767"/>
      </w:tblGrid>
      <w:tr w:rsidR="00014F95" w:rsidRPr="00792D1E" w:rsidTr="007D69BA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5" w:rsidRPr="00792D1E" w:rsidRDefault="00014F95" w:rsidP="007D69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1E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5" w:rsidRPr="00792D1E" w:rsidRDefault="00014F95" w:rsidP="007D69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1E">
              <w:rPr>
                <w:rFonts w:ascii="Times New Roman" w:hAnsi="Times New Roman" w:cs="Times New Roman"/>
                <w:b/>
                <w:sz w:val="24"/>
                <w:szCs w:val="24"/>
              </w:rPr>
              <w:t>Vývoz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5" w:rsidRPr="00792D1E" w:rsidRDefault="00014F95" w:rsidP="007D69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1E">
              <w:rPr>
                <w:rFonts w:ascii="Times New Roman" w:hAnsi="Times New Roman" w:cs="Times New Roman"/>
                <w:b/>
                <w:sz w:val="24"/>
                <w:szCs w:val="24"/>
              </w:rPr>
              <w:t>Dovoz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5" w:rsidRPr="00792D1E" w:rsidRDefault="00014F95" w:rsidP="007D69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1E">
              <w:rPr>
                <w:rFonts w:ascii="Times New Roman" w:hAnsi="Times New Roman" w:cs="Times New Roman"/>
                <w:b/>
                <w:sz w:val="24"/>
                <w:szCs w:val="24"/>
              </w:rPr>
              <w:t>Obrat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5" w:rsidRPr="00792D1E" w:rsidRDefault="00014F95" w:rsidP="007D69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1E">
              <w:rPr>
                <w:rFonts w:ascii="Times New Roman" w:hAnsi="Times New Roman" w:cs="Times New Roman"/>
                <w:b/>
                <w:sz w:val="24"/>
                <w:szCs w:val="24"/>
              </w:rPr>
              <w:t>Saldo</w:t>
            </w:r>
          </w:p>
        </w:tc>
      </w:tr>
      <w:tr w:rsidR="00014F95" w:rsidRPr="00792D1E" w:rsidTr="007D69BA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5" w:rsidRPr="00792D1E" w:rsidRDefault="00014F95" w:rsidP="007D69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1E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5" w:rsidRPr="00792D1E" w:rsidRDefault="00014F95" w:rsidP="007D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7 906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5" w:rsidRPr="00792D1E" w:rsidRDefault="00014F95" w:rsidP="007D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2 063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5" w:rsidRPr="00792D1E" w:rsidRDefault="00014F95" w:rsidP="007D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9 970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5" w:rsidRPr="00792D1E" w:rsidRDefault="00014F95" w:rsidP="007D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5 843</w:t>
            </w:r>
          </w:p>
        </w:tc>
      </w:tr>
      <w:tr w:rsidR="00014F95" w:rsidRPr="00792D1E" w:rsidTr="007D69BA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5" w:rsidRPr="00792D1E" w:rsidRDefault="00014F95" w:rsidP="007D69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1E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5" w:rsidRPr="00792D1E" w:rsidRDefault="00014F95" w:rsidP="007D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7 793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5" w:rsidRPr="00792D1E" w:rsidRDefault="00014F95" w:rsidP="007D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3 279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5" w:rsidRPr="00792D1E" w:rsidRDefault="00014F95" w:rsidP="007D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11 071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5" w:rsidRPr="00792D1E" w:rsidRDefault="00014F95" w:rsidP="007D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4 514</w:t>
            </w:r>
          </w:p>
        </w:tc>
      </w:tr>
      <w:tr w:rsidR="00014F95" w:rsidRPr="00792D1E" w:rsidTr="007D69BA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5" w:rsidRPr="00792D1E" w:rsidRDefault="00014F95" w:rsidP="007D69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1E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5" w:rsidRPr="00792D1E" w:rsidRDefault="00014F95" w:rsidP="007D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7 544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5" w:rsidRPr="00792D1E" w:rsidRDefault="00014F95" w:rsidP="007D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3 980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5" w:rsidRPr="00792D1E" w:rsidRDefault="00014F95" w:rsidP="007D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11 524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5" w:rsidRPr="00792D1E" w:rsidRDefault="00014F95" w:rsidP="007D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3 565</w:t>
            </w:r>
          </w:p>
        </w:tc>
      </w:tr>
      <w:tr w:rsidR="00014F95" w:rsidRPr="00792D1E" w:rsidTr="007D69BA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5" w:rsidRPr="00792D1E" w:rsidRDefault="00014F95" w:rsidP="007D69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1E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5" w:rsidRPr="00792D1E" w:rsidRDefault="00014F95" w:rsidP="007D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7 907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5" w:rsidRPr="00792D1E" w:rsidRDefault="00014F95" w:rsidP="007D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4 341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5" w:rsidRPr="00792D1E" w:rsidRDefault="00014F95" w:rsidP="007D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12 248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5" w:rsidRPr="00792D1E" w:rsidRDefault="00014F95" w:rsidP="007D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3 566</w:t>
            </w:r>
          </w:p>
        </w:tc>
      </w:tr>
      <w:tr w:rsidR="00014F95" w:rsidRPr="00792D1E" w:rsidTr="007D69BA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5" w:rsidRPr="00792D1E" w:rsidRDefault="00014F95" w:rsidP="007D69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1E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5" w:rsidRPr="00792D1E" w:rsidRDefault="00014F95" w:rsidP="007D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6 844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5" w:rsidRPr="00792D1E" w:rsidRDefault="00014F95" w:rsidP="007D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4 105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5" w:rsidRPr="00792D1E" w:rsidRDefault="00014F95" w:rsidP="007D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10 949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5" w:rsidRPr="00792D1E" w:rsidRDefault="00014F95" w:rsidP="007D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2 739</w:t>
            </w:r>
          </w:p>
        </w:tc>
      </w:tr>
      <w:tr w:rsidR="00014F95" w:rsidRPr="00792D1E" w:rsidTr="007D69BA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5" w:rsidRPr="00792D1E" w:rsidRDefault="00014F95" w:rsidP="007D69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1E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5" w:rsidRPr="00792D1E" w:rsidRDefault="00014F95" w:rsidP="007D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D1E">
              <w:rPr>
                <w:rFonts w:ascii="Times New Roman" w:hAnsi="Times New Roman" w:cs="Times New Roman"/>
                <w:sz w:val="24"/>
                <w:szCs w:val="24"/>
              </w:rPr>
              <w:t>8 083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5" w:rsidRPr="00792D1E" w:rsidRDefault="00014F95" w:rsidP="007D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D1E">
              <w:rPr>
                <w:rFonts w:ascii="Times New Roman" w:hAnsi="Times New Roman" w:cs="Times New Roman"/>
                <w:sz w:val="24"/>
                <w:szCs w:val="24"/>
              </w:rPr>
              <w:t>2 973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5" w:rsidRPr="00792D1E" w:rsidRDefault="00014F95" w:rsidP="007D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D1E">
              <w:rPr>
                <w:rFonts w:ascii="Times New Roman" w:hAnsi="Times New Roman" w:cs="Times New Roman"/>
                <w:sz w:val="24"/>
                <w:szCs w:val="24"/>
              </w:rPr>
              <w:t>11 056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95" w:rsidRPr="00792D1E" w:rsidRDefault="00014F95" w:rsidP="007D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D1E">
              <w:rPr>
                <w:rFonts w:ascii="Times New Roman" w:hAnsi="Times New Roman" w:cs="Times New Roman"/>
                <w:sz w:val="24"/>
                <w:szCs w:val="24"/>
              </w:rPr>
              <w:t>5 110</w:t>
            </w:r>
          </w:p>
        </w:tc>
      </w:tr>
      <w:tr w:rsidR="00014F95" w:rsidRPr="00792D1E" w:rsidTr="007D69BA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95" w:rsidRPr="00792D1E" w:rsidRDefault="00014F95" w:rsidP="00014F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1E">
              <w:rPr>
                <w:rFonts w:ascii="Times New Roman" w:hAnsi="Times New Roman" w:cs="Times New Roman"/>
                <w:b/>
                <w:sz w:val="24"/>
                <w:szCs w:val="24"/>
              </w:rPr>
              <w:t>1-10/2018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95" w:rsidRPr="00792D1E" w:rsidRDefault="00014F95" w:rsidP="00014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D1E">
              <w:rPr>
                <w:rFonts w:ascii="Times New Roman" w:hAnsi="Times New Roman" w:cs="Times New Roman"/>
                <w:sz w:val="24"/>
                <w:szCs w:val="24"/>
              </w:rPr>
              <w:t>7 069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95" w:rsidRPr="00792D1E" w:rsidRDefault="00014F95" w:rsidP="00014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D1E">
              <w:rPr>
                <w:rFonts w:ascii="Times New Roman" w:hAnsi="Times New Roman" w:cs="Times New Roman"/>
                <w:sz w:val="24"/>
                <w:szCs w:val="24"/>
              </w:rPr>
              <w:t>2 257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95" w:rsidRPr="00792D1E" w:rsidRDefault="00014F95" w:rsidP="00014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D1E">
              <w:rPr>
                <w:rFonts w:ascii="Times New Roman" w:hAnsi="Times New Roman" w:cs="Times New Roman"/>
                <w:sz w:val="24"/>
                <w:szCs w:val="24"/>
              </w:rPr>
              <w:t xml:space="preserve">  9 326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95" w:rsidRPr="00792D1E" w:rsidRDefault="00014F95" w:rsidP="00014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D1E">
              <w:rPr>
                <w:rFonts w:ascii="Times New Roman" w:hAnsi="Times New Roman" w:cs="Times New Roman"/>
                <w:sz w:val="24"/>
                <w:szCs w:val="24"/>
              </w:rPr>
              <w:t>4 812</w:t>
            </w:r>
          </w:p>
        </w:tc>
      </w:tr>
    </w:tbl>
    <w:p w:rsidR="00014F95" w:rsidRPr="00792D1E" w:rsidRDefault="00014F95" w:rsidP="00014F95">
      <w:pPr>
        <w:jc w:val="both"/>
        <w:rPr>
          <w:rFonts w:ascii="Times New Roman" w:hAnsi="Times New Roman" w:cs="Times New Roman"/>
          <w:sz w:val="24"/>
          <w:szCs w:val="24"/>
        </w:rPr>
      </w:pPr>
      <w:r w:rsidRPr="00792D1E">
        <w:rPr>
          <w:rFonts w:ascii="Times New Roman" w:hAnsi="Times New Roman" w:cs="Times New Roman"/>
          <w:sz w:val="24"/>
          <w:szCs w:val="24"/>
        </w:rPr>
        <w:t>Zdroj: ČSÚ ČR</w:t>
      </w:r>
    </w:p>
    <w:p w:rsidR="00014F95" w:rsidRPr="00792D1E" w:rsidRDefault="00014F95" w:rsidP="00014F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4F95" w:rsidRPr="00792D1E" w:rsidRDefault="00014F95" w:rsidP="00014F95">
      <w:pPr>
        <w:jc w:val="both"/>
        <w:rPr>
          <w:rFonts w:ascii="Times New Roman" w:hAnsi="Times New Roman" w:cs="Times New Roman"/>
          <w:sz w:val="24"/>
          <w:szCs w:val="24"/>
        </w:rPr>
      </w:pPr>
      <w:r w:rsidRPr="00792D1E">
        <w:rPr>
          <w:rFonts w:ascii="Times New Roman" w:hAnsi="Times New Roman" w:cs="Times New Roman"/>
          <w:sz w:val="24"/>
          <w:szCs w:val="24"/>
        </w:rPr>
        <w:lastRenderedPageBreak/>
        <w:t xml:space="preserve">Hlavní </w:t>
      </w:r>
      <w:r w:rsidRPr="00792D1E">
        <w:rPr>
          <w:rFonts w:ascii="Times New Roman" w:hAnsi="Times New Roman" w:cs="Times New Roman"/>
          <w:b/>
          <w:sz w:val="24"/>
          <w:szCs w:val="24"/>
        </w:rPr>
        <w:t>položky českého</w:t>
      </w:r>
      <w:r w:rsidRPr="00792D1E">
        <w:rPr>
          <w:rFonts w:ascii="Times New Roman" w:hAnsi="Times New Roman" w:cs="Times New Roman"/>
          <w:sz w:val="24"/>
          <w:szCs w:val="24"/>
        </w:rPr>
        <w:t xml:space="preserve"> </w:t>
      </w:r>
      <w:r w:rsidRPr="00792D1E">
        <w:rPr>
          <w:rFonts w:ascii="Times New Roman" w:hAnsi="Times New Roman" w:cs="Times New Roman"/>
          <w:b/>
          <w:sz w:val="24"/>
          <w:szCs w:val="24"/>
        </w:rPr>
        <w:t>vývozu</w:t>
      </w:r>
      <w:r w:rsidRPr="00792D1E">
        <w:rPr>
          <w:rFonts w:ascii="Times New Roman" w:hAnsi="Times New Roman" w:cs="Times New Roman"/>
          <w:sz w:val="24"/>
          <w:szCs w:val="24"/>
        </w:rPr>
        <w:t xml:space="preserve"> za období leden – říjen 2018: kondenzátory, integrované obvody, telefonní přístroje a jejich části,  skleněné výrobky</w:t>
      </w:r>
      <w:r w:rsidR="00E30CD1" w:rsidRPr="00792D1E">
        <w:rPr>
          <w:rFonts w:ascii="Times New Roman" w:hAnsi="Times New Roman" w:cs="Times New Roman"/>
          <w:sz w:val="24"/>
          <w:szCs w:val="24"/>
        </w:rPr>
        <w:t xml:space="preserve">, </w:t>
      </w:r>
      <w:r w:rsidRPr="00792D1E">
        <w:rPr>
          <w:rFonts w:ascii="Times New Roman" w:hAnsi="Times New Roman" w:cs="Times New Roman"/>
          <w:sz w:val="24"/>
          <w:szCs w:val="24"/>
        </w:rPr>
        <w:t xml:space="preserve">transformátory a měniče, </w:t>
      </w:r>
      <w:r w:rsidR="00E30CD1" w:rsidRPr="00792D1E">
        <w:rPr>
          <w:rFonts w:ascii="Times New Roman" w:hAnsi="Times New Roman" w:cs="Times New Roman"/>
          <w:sz w:val="24"/>
          <w:szCs w:val="24"/>
        </w:rPr>
        <w:t>zařízení k ochraně el.</w:t>
      </w:r>
      <w:r w:rsidR="00792D1E" w:rsidRPr="00792D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0CD1" w:rsidRPr="00792D1E">
        <w:rPr>
          <w:rFonts w:ascii="Times New Roman" w:hAnsi="Times New Roman" w:cs="Times New Roman"/>
          <w:sz w:val="24"/>
          <w:szCs w:val="24"/>
        </w:rPr>
        <w:t>obvodů</w:t>
      </w:r>
      <w:proofErr w:type="gramEnd"/>
      <w:r w:rsidR="00E30CD1" w:rsidRPr="00792D1E">
        <w:rPr>
          <w:rFonts w:ascii="Times New Roman" w:hAnsi="Times New Roman" w:cs="Times New Roman"/>
          <w:sz w:val="24"/>
          <w:szCs w:val="24"/>
        </w:rPr>
        <w:t xml:space="preserve">, </w:t>
      </w:r>
      <w:r w:rsidRPr="00792D1E">
        <w:rPr>
          <w:rFonts w:ascii="Times New Roman" w:hAnsi="Times New Roman" w:cs="Times New Roman"/>
          <w:sz w:val="24"/>
          <w:szCs w:val="24"/>
        </w:rPr>
        <w:t xml:space="preserve">stroje pro automatické zpracování dat, </w:t>
      </w:r>
      <w:r w:rsidR="00E30CD1" w:rsidRPr="00792D1E">
        <w:rPr>
          <w:rFonts w:ascii="Times New Roman" w:hAnsi="Times New Roman" w:cs="Times New Roman"/>
          <w:sz w:val="24"/>
          <w:szCs w:val="24"/>
        </w:rPr>
        <w:t xml:space="preserve">optické přístroje, </w:t>
      </w:r>
      <w:r w:rsidRPr="00792D1E">
        <w:rPr>
          <w:rFonts w:ascii="Times New Roman" w:hAnsi="Times New Roman" w:cs="Times New Roman"/>
          <w:sz w:val="24"/>
          <w:szCs w:val="24"/>
        </w:rPr>
        <w:t xml:space="preserve">hračky a stavebnice, el. vodiče. </w:t>
      </w:r>
    </w:p>
    <w:p w:rsidR="00014F95" w:rsidRDefault="00014F95" w:rsidP="00014F95">
      <w:pPr>
        <w:jc w:val="both"/>
        <w:rPr>
          <w:rFonts w:ascii="Times New Roman" w:hAnsi="Times New Roman" w:cs="Times New Roman"/>
          <w:sz w:val="24"/>
          <w:szCs w:val="24"/>
        </w:rPr>
      </w:pPr>
      <w:r w:rsidRPr="00792D1E">
        <w:rPr>
          <w:rFonts w:ascii="Times New Roman" w:hAnsi="Times New Roman" w:cs="Times New Roman"/>
          <w:sz w:val="24"/>
          <w:szCs w:val="24"/>
        </w:rPr>
        <w:t xml:space="preserve">Hlavní </w:t>
      </w:r>
      <w:r w:rsidRPr="00792D1E">
        <w:rPr>
          <w:rFonts w:ascii="Times New Roman" w:hAnsi="Times New Roman" w:cs="Times New Roman"/>
          <w:b/>
          <w:sz w:val="24"/>
          <w:szCs w:val="24"/>
        </w:rPr>
        <w:t>položky českého</w:t>
      </w:r>
      <w:r w:rsidRPr="00792D1E">
        <w:rPr>
          <w:rFonts w:ascii="Times New Roman" w:hAnsi="Times New Roman" w:cs="Times New Roman"/>
          <w:sz w:val="24"/>
          <w:szCs w:val="24"/>
        </w:rPr>
        <w:t xml:space="preserve"> </w:t>
      </w:r>
      <w:r w:rsidRPr="00792D1E">
        <w:rPr>
          <w:rFonts w:ascii="Times New Roman" w:hAnsi="Times New Roman" w:cs="Times New Roman"/>
          <w:b/>
          <w:sz w:val="24"/>
          <w:szCs w:val="24"/>
        </w:rPr>
        <w:t>dovozu</w:t>
      </w:r>
      <w:r w:rsidRPr="00792D1E">
        <w:rPr>
          <w:rFonts w:ascii="Times New Roman" w:hAnsi="Times New Roman" w:cs="Times New Roman"/>
          <w:sz w:val="24"/>
          <w:szCs w:val="24"/>
        </w:rPr>
        <w:t xml:space="preserve"> za období leden – </w:t>
      </w:r>
      <w:r w:rsidR="00E30CD1" w:rsidRPr="00792D1E">
        <w:rPr>
          <w:rFonts w:ascii="Times New Roman" w:hAnsi="Times New Roman" w:cs="Times New Roman"/>
          <w:sz w:val="24"/>
          <w:szCs w:val="24"/>
        </w:rPr>
        <w:t>říjen</w:t>
      </w:r>
      <w:r w:rsidRPr="00792D1E">
        <w:rPr>
          <w:rFonts w:ascii="Times New Roman" w:hAnsi="Times New Roman" w:cs="Times New Roman"/>
          <w:sz w:val="24"/>
          <w:szCs w:val="24"/>
        </w:rPr>
        <w:t xml:space="preserve"> 2018: elektrické motory a generátory,</w:t>
      </w:r>
      <w:r w:rsidR="00EC696D" w:rsidRPr="00792D1E">
        <w:rPr>
          <w:rFonts w:ascii="Times New Roman" w:hAnsi="Times New Roman" w:cs="Times New Roman"/>
          <w:sz w:val="24"/>
          <w:szCs w:val="24"/>
        </w:rPr>
        <w:t xml:space="preserve"> telefonní přístroje,</w:t>
      </w:r>
      <w:r w:rsidRPr="00792D1E">
        <w:rPr>
          <w:rFonts w:ascii="Times New Roman" w:hAnsi="Times New Roman" w:cs="Times New Roman"/>
          <w:sz w:val="24"/>
          <w:szCs w:val="24"/>
        </w:rPr>
        <w:t xml:space="preserve"> integrované obvody, stroje pro automatické zpracování dat, optické přístroje,</w:t>
      </w:r>
      <w:r w:rsidR="00E30CD1" w:rsidRPr="00792D1E">
        <w:rPr>
          <w:rFonts w:ascii="Times New Roman" w:hAnsi="Times New Roman" w:cs="Times New Roman"/>
          <w:sz w:val="24"/>
          <w:szCs w:val="24"/>
        </w:rPr>
        <w:t xml:space="preserve"> transformátory,</w:t>
      </w:r>
      <w:r w:rsidR="00EC696D" w:rsidRPr="00792D1E">
        <w:rPr>
          <w:rFonts w:ascii="Times New Roman" w:hAnsi="Times New Roman" w:cs="Times New Roman"/>
          <w:sz w:val="24"/>
          <w:szCs w:val="24"/>
        </w:rPr>
        <w:t xml:space="preserve"> šperky, hodinky, </w:t>
      </w:r>
      <w:r w:rsidRPr="00792D1E">
        <w:rPr>
          <w:rFonts w:ascii="Times New Roman" w:hAnsi="Times New Roman" w:cs="Times New Roman"/>
          <w:sz w:val="24"/>
          <w:szCs w:val="24"/>
        </w:rPr>
        <w:t>formy na plasty a kaučuk</w:t>
      </w:r>
      <w:r w:rsidR="00EC696D" w:rsidRPr="00792D1E">
        <w:rPr>
          <w:rFonts w:ascii="Times New Roman" w:hAnsi="Times New Roman" w:cs="Times New Roman"/>
          <w:sz w:val="24"/>
          <w:szCs w:val="24"/>
        </w:rPr>
        <w:t>, nábytek a kaučuk</w:t>
      </w:r>
      <w:r w:rsidRPr="00792D1E">
        <w:rPr>
          <w:rFonts w:ascii="Times New Roman" w:hAnsi="Times New Roman" w:cs="Times New Roman"/>
          <w:sz w:val="24"/>
          <w:szCs w:val="24"/>
        </w:rPr>
        <w:t>.</w:t>
      </w:r>
    </w:p>
    <w:p w:rsidR="00CA3227" w:rsidRPr="00792D1E" w:rsidRDefault="00CA3227" w:rsidP="00014F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Podobnost komoditní struktury ve vývozu i dovozu naznačuje existenci globálních dodavatelských řetězců, které realizují zejména nadnárodní firmy působící v obou teritoriích. </w:t>
      </w:r>
    </w:p>
    <w:p w:rsidR="00CA3227" w:rsidRDefault="00CA3227" w:rsidP="00014F95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14F95" w:rsidRPr="006D7DA2" w:rsidRDefault="00014F95" w:rsidP="00014F9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DA2">
        <w:rPr>
          <w:rFonts w:ascii="Times New Roman" w:hAnsi="Times New Roman" w:cs="Times New Roman"/>
          <w:b/>
          <w:sz w:val="24"/>
          <w:szCs w:val="24"/>
          <w:u w:val="single"/>
        </w:rPr>
        <w:t>Vztahy Hongkong – EU</w:t>
      </w:r>
    </w:p>
    <w:p w:rsidR="00D563E1" w:rsidRPr="00792D1E" w:rsidRDefault="00D563E1" w:rsidP="00014F95">
      <w:pPr>
        <w:jc w:val="both"/>
        <w:rPr>
          <w:rFonts w:ascii="Times New Roman" w:hAnsi="Times New Roman" w:cs="Times New Roman"/>
          <w:sz w:val="24"/>
          <w:szCs w:val="24"/>
        </w:rPr>
      </w:pPr>
      <w:r w:rsidRPr="00792D1E">
        <w:rPr>
          <w:rFonts w:ascii="Times New Roman" w:hAnsi="Times New Roman" w:cs="Times New Roman"/>
          <w:sz w:val="24"/>
          <w:szCs w:val="24"/>
        </w:rPr>
        <w:t xml:space="preserve">V pořadí již 12. strukturovaný dialog mezi EU a Hongkongem se uskutečnil dne 7. prosince 2018 v Bruselu. </w:t>
      </w:r>
      <w:r w:rsidR="00A32CE7" w:rsidRPr="00792D1E">
        <w:rPr>
          <w:rFonts w:ascii="Times New Roman" w:hAnsi="Times New Roman" w:cs="Times New Roman"/>
          <w:sz w:val="24"/>
          <w:szCs w:val="24"/>
        </w:rPr>
        <w:t xml:space="preserve">Bylo zdůrazněno, že EU je druhým největším obchodním partnerem Hongkongu po kontinentální Číně a naopak Hongkong je 17. největším partnerem v obchodu se zbožím a klíčovým partnerem v obchodu se službami pro EU. EU je 3. největším investorem v Hongkongu a Hongkong je na 2. místě mezi asijskými investory hned za Japonskem (podle údajů za rok 2016). Zhruba 2200 firem z EU podniká v Hongkongu a polovina z nich využívá teritorium jako regionální centrálu. Kromě jiného byla </w:t>
      </w:r>
      <w:r w:rsidR="00792D1E" w:rsidRPr="00792D1E">
        <w:rPr>
          <w:rFonts w:ascii="Times New Roman" w:hAnsi="Times New Roman" w:cs="Times New Roman"/>
          <w:sz w:val="24"/>
          <w:szCs w:val="24"/>
        </w:rPr>
        <w:t>během strukturovaného dialogu</w:t>
      </w:r>
      <w:r w:rsidR="00A32CE7" w:rsidRPr="00792D1E">
        <w:rPr>
          <w:rFonts w:ascii="Times New Roman" w:hAnsi="Times New Roman" w:cs="Times New Roman"/>
          <w:sz w:val="24"/>
          <w:szCs w:val="24"/>
        </w:rPr>
        <w:t xml:space="preserve"> </w:t>
      </w:r>
      <w:r w:rsidR="00792D1E" w:rsidRPr="00792D1E">
        <w:rPr>
          <w:rFonts w:ascii="Times New Roman" w:hAnsi="Times New Roman" w:cs="Times New Roman"/>
          <w:sz w:val="24"/>
          <w:szCs w:val="24"/>
        </w:rPr>
        <w:t xml:space="preserve">projednána témata jako </w:t>
      </w:r>
      <w:r w:rsidR="00A32CE7" w:rsidRPr="00792D1E">
        <w:rPr>
          <w:rFonts w:ascii="Times New Roman" w:hAnsi="Times New Roman" w:cs="Times New Roman"/>
          <w:sz w:val="24"/>
          <w:szCs w:val="24"/>
        </w:rPr>
        <w:t>cirkulární ekonomika nebo věda, výzkum a inovace. Na okraj strukturovaného dialogu proběhla technická jednání k finančním službám.</w:t>
      </w:r>
    </w:p>
    <w:p w:rsidR="00014F95" w:rsidRPr="00792D1E" w:rsidRDefault="00014F95" w:rsidP="00014F95">
      <w:pPr>
        <w:jc w:val="both"/>
        <w:rPr>
          <w:rFonts w:ascii="Times New Roman" w:hAnsi="Times New Roman" w:cs="Times New Roman"/>
          <w:sz w:val="24"/>
          <w:szCs w:val="24"/>
        </w:rPr>
      </w:pPr>
      <w:r w:rsidRPr="00792D1E">
        <w:rPr>
          <w:rFonts w:ascii="Times New Roman" w:hAnsi="Times New Roman" w:cs="Times New Roman"/>
          <w:sz w:val="24"/>
          <w:szCs w:val="24"/>
        </w:rPr>
        <w:t xml:space="preserve">V roce 2017 vzájemná obchodní výměna EU s Hongkongem dosáhla podle evropských statistik objemu 48,0 mld. EU, což je zhruba pokles o 10% oproti roku 2016. Vývoz dosáhl objemu 36,8 mld. EUR (nárůst o 4,9%), ale u dovozu došlo k rapidnímu propadu o 38,5% na 11,2 mld. EUR. V exportu byl Hongkong na 13. místě a v dovozu na 32. místě na seznamu obchodních partnerů EU. </w:t>
      </w:r>
    </w:p>
    <w:p w:rsidR="007534EE" w:rsidRPr="00792D1E" w:rsidRDefault="00153732" w:rsidP="00C60760">
      <w:pPr>
        <w:jc w:val="both"/>
        <w:rPr>
          <w:rFonts w:ascii="Times New Roman" w:hAnsi="Times New Roman" w:cs="Times New Roman"/>
          <w:sz w:val="24"/>
          <w:szCs w:val="24"/>
        </w:rPr>
      </w:pPr>
      <w:r w:rsidRPr="00792D1E">
        <w:rPr>
          <w:rFonts w:ascii="Times New Roman" w:hAnsi="Times New Roman" w:cs="Times New Roman"/>
          <w:sz w:val="24"/>
          <w:szCs w:val="24"/>
        </w:rPr>
        <w:t xml:space="preserve">Podle hongkongských statistik vývoz z EU do Hongkongu za leden až září 2018 dosáhl objemu </w:t>
      </w:r>
      <w:r w:rsidR="00C60760" w:rsidRPr="00792D1E">
        <w:rPr>
          <w:rFonts w:ascii="Times New Roman" w:hAnsi="Times New Roman" w:cs="Times New Roman"/>
          <w:sz w:val="24"/>
          <w:szCs w:val="24"/>
        </w:rPr>
        <w:t>18,5 mld. EUR (přírůstek o 12,6%), zatímco dovoz do EU z Hongkongu objemu 19,4 mld. EUR (přírůstek o 10,2%) a celkový obrat objemu 37,9 mld. EUR při mírném obchodním přebytku ve prospěch Hongkongu.</w:t>
      </w:r>
      <w:r w:rsidR="00810D5A" w:rsidRPr="00792D1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534EE" w:rsidRPr="00792D1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0562F"/>
    <w:multiLevelType w:val="hybridMultilevel"/>
    <w:tmpl w:val="340891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02"/>
    <w:rsid w:val="00014F95"/>
    <w:rsid w:val="0011171E"/>
    <w:rsid w:val="00153732"/>
    <w:rsid w:val="00183306"/>
    <w:rsid w:val="00241484"/>
    <w:rsid w:val="002C0025"/>
    <w:rsid w:val="00451E88"/>
    <w:rsid w:val="004D56F5"/>
    <w:rsid w:val="0058282F"/>
    <w:rsid w:val="006D0874"/>
    <w:rsid w:val="006D7DA2"/>
    <w:rsid w:val="007534EE"/>
    <w:rsid w:val="00767143"/>
    <w:rsid w:val="00770C77"/>
    <w:rsid w:val="00792D1E"/>
    <w:rsid w:val="007F5E71"/>
    <w:rsid w:val="00810D5A"/>
    <w:rsid w:val="008C47B3"/>
    <w:rsid w:val="00915802"/>
    <w:rsid w:val="00975F35"/>
    <w:rsid w:val="00A32CE7"/>
    <w:rsid w:val="00A45DF2"/>
    <w:rsid w:val="00A56B1E"/>
    <w:rsid w:val="00AE374C"/>
    <w:rsid w:val="00B3429E"/>
    <w:rsid w:val="00B52F91"/>
    <w:rsid w:val="00B755BB"/>
    <w:rsid w:val="00C22F25"/>
    <w:rsid w:val="00C60760"/>
    <w:rsid w:val="00CA3227"/>
    <w:rsid w:val="00CD5885"/>
    <w:rsid w:val="00D00F7E"/>
    <w:rsid w:val="00D563E1"/>
    <w:rsid w:val="00E30CD1"/>
    <w:rsid w:val="00E62F9E"/>
    <w:rsid w:val="00EC696D"/>
    <w:rsid w:val="00F51F55"/>
    <w:rsid w:val="00F732C2"/>
    <w:rsid w:val="00FB6E76"/>
    <w:rsid w:val="00FF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C3E0F"/>
  <w15:chartTrackingRefBased/>
  <w15:docId w15:val="{551C52AB-B338-43D1-9E1F-9FE39226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AE374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F5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2027</Words>
  <Characters>11558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OCST</dc:creator>
  <cp:keywords/>
  <dc:description/>
  <cp:lastModifiedBy>OCST</cp:lastModifiedBy>
  <cp:revision>2</cp:revision>
  <dcterms:created xsi:type="dcterms:W3CDTF">2018-12-12T02:43:00Z</dcterms:created>
  <dcterms:modified xsi:type="dcterms:W3CDTF">2018-12-12T02:43:00Z</dcterms:modified>
</cp:coreProperties>
</file>