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Pr="00F3220D" w:rsidRDefault="00BB4CC5" w:rsidP="00462BC3">
      <w:pPr>
        <w:pStyle w:val="2"/>
        <w:spacing w:after="300" w:afterAutospacing="0" w:line="300" w:lineRule="atLeast"/>
        <w:ind w:right="84"/>
        <w:jc w:val="center"/>
        <w:rPr>
          <w:b w:val="0"/>
          <w:bCs w:val="0"/>
          <w:sz w:val="28"/>
          <w:szCs w:val="28"/>
        </w:rPr>
      </w:pPr>
      <w:r>
        <w:rPr>
          <w:rFonts w:hint="eastAsia"/>
          <w:sz w:val="28"/>
          <w:szCs w:val="28"/>
        </w:rPr>
        <w:t>Company Profile</w:t>
      </w:r>
      <w:r w:rsidR="00EE5E7F">
        <w:rPr>
          <w:b w:val="0"/>
          <w:bCs w:val="0"/>
          <w:sz w:val="28"/>
          <w:szCs w:val="28"/>
        </w:rPr>
        <w:t xml:space="preserve"> - </w:t>
      </w:r>
      <w:r w:rsidR="00EE5E7F" w:rsidRPr="00EE5E7F">
        <w:rPr>
          <w:sz w:val="28"/>
          <w:szCs w:val="28"/>
        </w:rPr>
        <w:t xml:space="preserve">Designed </w:t>
      </w:r>
      <w:proofErr w:type="spellStart"/>
      <w:r w:rsidR="00EE5E7F" w:rsidRPr="00EE5E7F">
        <w:rPr>
          <w:sz w:val="28"/>
          <w:szCs w:val="28"/>
        </w:rPr>
        <w:t>Giftionery</w:t>
      </w:r>
      <w:proofErr w:type="spellEnd"/>
      <w:r w:rsidR="00EE5E7F" w:rsidRPr="00EE5E7F">
        <w:rPr>
          <w:sz w:val="28"/>
          <w:szCs w:val="28"/>
        </w:rPr>
        <w:t xml:space="preserve"> Taiwan</w:t>
      </w:r>
      <w:r w:rsidR="00F3220D" w:rsidRPr="00F3220D">
        <w:rPr>
          <w:sz w:val="28"/>
          <w:szCs w:val="28"/>
        </w:rPr>
        <w:t xml:space="preserve"> (DG Taiwan 2026</w:t>
      </w:r>
      <w:r w:rsidR="00F3220D" w:rsidRPr="00F3220D">
        <w:rPr>
          <w:b w:val="0"/>
          <w:bCs w:val="0"/>
          <w:sz w:val="28"/>
          <w:szCs w:val="28"/>
        </w:rPr>
        <w:t>)</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A43253" w:rsidTr="009A663D">
        <w:trPr>
          <w:jc w:val="center"/>
        </w:trPr>
        <w:tc>
          <w:tcPr>
            <w:tcW w:w="3124" w:type="dxa"/>
          </w:tcPr>
          <w:p w:rsidR="00A43253" w:rsidRDefault="00A43253" w:rsidP="00A43253">
            <w:r>
              <w:rPr>
                <w:rFonts w:hint="eastAsia"/>
              </w:rPr>
              <w:t>C</w:t>
            </w:r>
            <w:r>
              <w:t>ompany Name</w:t>
            </w:r>
          </w:p>
        </w:tc>
        <w:tc>
          <w:tcPr>
            <w:tcW w:w="6520" w:type="dxa"/>
          </w:tcPr>
          <w:p w:rsidR="00A43253" w:rsidRDefault="00A43253" w:rsidP="00A43253"/>
        </w:tc>
      </w:tr>
      <w:tr w:rsidR="00A43253" w:rsidTr="009A663D">
        <w:trPr>
          <w:jc w:val="center"/>
        </w:trPr>
        <w:tc>
          <w:tcPr>
            <w:tcW w:w="3124" w:type="dxa"/>
          </w:tcPr>
          <w:p w:rsidR="00A43253" w:rsidRDefault="00A43253" w:rsidP="00A43253">
            <w:r>
              <w:rPr>
                <w:rFonts w:hint="eastAsia"/>
              </w:rPr>
              <w:t>C</w:t>
            </w:r>
            <w:r>
              <w:t>ontact Person</w:t>
            </w:r>
          </w:p>
        </w:tc>
        <w:tc>
          <w:tcPr>
            <w:tcW w:w="6520" w:type="dxa"/>
          </w:tcPr>
          <w:p w:rsidR="00A43253" w:rsidRDefault="00A43253" w:rsidP="00A43253"/>
        </w:tc>
      </w:tr>
      <w:tr w:rsidR="00A43253" w:rsidTr="009A663D">
        <w:trPr>
          <w:jc w:val="center"/>
        </w:trPr>
        <w:tc>
          <w:tcPr>
            <w:tcW w:w="3124" w:type="dxa"/>
          </w:tcPr>
          <w:p w:rsidR="00A43253" w:rsidRDefault="00A43253" w:rsidP="00A43253">
            <w:r>
              <w:t>Job Position</w:t>
            </w:r>
          </w:p>
        </w:tc>
        <w:tc>
          <w:tcPr>
            <w:tcW w:w="6520" w:type="dxa"/>
          </w:tcPr>
          <w:p w:rsidR="00A43253" w:rsidRDefault="00A43253" w:rsidP="00A43253"/>
        </w:tc>
      </w:tr>
      <w:tr w:rsidR="00A43253" w:rsidTr="009A663D">
        <w:trPr>
          <w:jc w:val="center"/>
        </w:trPr>
        <w:tc>
          <w:tcPr>
            <w:tcW w:w="3124" w:type="dxa"/>
          </w:tcPr>
          <w:p w:rsidR="00A43253" w:rsidRDefault="00A43253" w:rsidP="00A43253">
            <w:r>
              <w:rPr>
                <w:rFonts w:hint="eastAsia"/>
              </w:rPr>
              <w:t>E</w:t>
            </w:r>
            <w:r>
              <w:t>mail</w:t>
            </w:r>
          </w:p>
        </w:tc>
        <w:tc>
          <w:tcPr>
            <w:tcW w:w="6520" w:type="dxa"/>
          </w:tcPr>
          <w:p w:rsidR="00A43253" w:rsidRDefault="00A43253" w:rsidP="00A43253"/>
        </w:tc>
      </w:tr>
      <w:tr w:rsidR="00A43253" w:rsidTr="009A663D">
        <w:trPr>
          <w:jc w:val="center"/>
        </w:trPr>
        <w:tc>
          <w:tcPr>
            <w:tcW w:w="3124" w:type="dxa"/>
          </w:tcPr>
          <w:p w:rsidR="00A43253" w:rsidRDefault="00A43253" w:rsidP="00A43253">
            <w:r>
              <w:rPr>
                <w:rFonts w:hint="eastAsia"/>
              </w:rPr>
              <w:t>W</w:t>
            </w:r>
            <w:r>
              <w:t>ebsite</w:t>
            </w:r>
          </w:p>
        </w:tc>
        <w:tc>
          <w:tcPr>
            <w:tcW w:w="6520" w:type="dxa"/>
          </w:tcPr>
          <w:p w:rsidR="00A43253" w:rsidRDefault="00A43253" w:rsidP="00A43253"/>
        </w:tc>
      </w:tr>
      <w:tr w:rsidR="00A43253" w:rsidTr="009A663D">
        <w:trPr>
          <w:jc w:val="center"/>
        </w:trPr>
        <w:tc>
          <w:tcPr>
            <w:tcW w:w="3124" w:type="dxa"/>
          </w:tcPr>
          <w:p w:rsidR="00A43253" w:rsidRDefault="00A43253" w:rsidP="00A43253">
            <w:r>
              <w:rPr>
                <w:rFonts w:hint="eastAsia"/>
              </w:rPr>
              <w:t>P</w:t>
            </w:r>
            <w:r>
              <w:t>hone Number</w:t>
            </w:r>
          </w:p>
        </w:tc>
        <w:tc>
          <w:tcPr>
            <w:tcW w:w="6520" w:type="dxa"/>
          </w:tcPr>
          <w:p w:rsidR="00A43253" w:rsidRDefault="00A43253" w:rsidP="00A43253"/>
        </w:tc>
      </w:tr>
      <w:tr w:rsidR="00A43253" w:rsidTr="009A663D">
        <w:trPr>
          <w:jc w:val="center"/>
        </w:trPr>
        <w:tc>
          <w:tcPr>
            <w:tcW w:w="3124" w:type="dxa"/>
          </w:tcPr>
          <w:p w:rsidR="00A43253" w:rsidRDefault="00A43253" w:rsidP="00A43253">
            <w:r>
              <w:rPr>
                <w:rFonts w:hint="eastAsia"/>
              </w:rPr>
              <w:t>C</w:t>
            </w:r>
            <w:r>
              <w:t>ompany</w:t>
            </w:r>
            <w:r>
              <w:rPr>
                <w:rFonts w:hint="eastAsia"/>
              </w:rPr>
              <w:t xml:space="preserve"> A</w:t>
            </w:r>
            <w:r>
              <w:t>ddress</w:t>
            </w:r>
          </w:p>
        </w:tc>
        <w:tc>
          <w:tcPr>
            <w:tcW w:w="6520" w:type="dxa"/>
          </w:tcPr>
          <w:p w:rsidR="00A43253" w:rsidRPr="00941A06" w:rsidRDefault="00A43253" w:rsidP="00A43253">
            <w:pPr>
              <w:rPr>
                <w:lang w:val="sk-SK"/>
              </w:rPr>
            </w:pPr>
          </w:p>
        </w:tc>
      </w:tr>
      <w:tr w:rsidR="00A43253" w:rsidTr="009A663D">
        <w:trPr>
          <w:jc w:val="center"/>
        </w:trPr>
        <w:tc>
          <w:tcPr>
            <w:tcW w:w="3124" w:type="dxa"/>
          </w:tcPr>
          <w:p w:rsidR="00A43253" w:rsidRDefault="00A43253" w:rsidP="00A43253">
            <w:r>
              <w:t xml:space="preserve">Type of Business </w:t>
            </w:r>
          </w:p>
        </w:tc>
        <w:tc>
          <w:tcPr>
            <w:tcW w:w="6520" w:type="dxa"/>
          </w:tcPr>
          <w:p w:rsidR="00A43253" w:rsidRDefault="00A43253" w:rsidP="00A43253">
            <w:pPr>
              <w:jc w:val="both"/>
            </w:pPr>
            <w:r>
              <w:rPr>
                <w:rFonts w:asciiTheme="minorEastAsia" w:hAnsiTheme="minorEastAsia"/>
              </w:rPr>
              <w:t>__</w:t>
            </w:r>
            <w:r>
              <w:rPr>
                <w:rFonts w:hint="eastAsia"/>
              </w:rPr>
              <w:t>Importer</w:t>
            </w:r>
            <w:r>
              <w:t>s</w:t>
            </w:r>
          </w:p>
          <w:p w:rsidR="00A43253" w:rsidRDefault="00A43253" w:rsidP="00A43253">
            <w:pPr>
              <w:jc w:val="both"/>
            </w:pPr>
            <w:r>
              <w:rPr>
                <w:rFonts w:hint="eastAsia"/>
              </w:rPr>
              <w:t>__Exporters</w:t>
            </w:r>
          </w:p>
          <w:p w:rsidR="00A43253" w:rsidRDefault="00A43253" w:rsidP="00A43253">
            <w:pPr>
              <w:jc w:val="both"/>
            </w:pPr>
            <w:r>
              <w:rPr>
                <w:rFonts w:asciiTheme="minorEastAsia" w:hAnsiTheme="minorEastAsia"/>
              </w:rPr>
              <w:t>__</w:t>
            </w:r>
            <w:r>
              <w:t>Manufacturers</w:t>
            </w:r>
          </w:p>
          <w:p w:rsidR="00A43253" w:rsidRDefault="00A43253" w:rsidP="00A43253">
            <w:pPr>
              <w:jc w:val="both"/>
            </w:pPr>
            <w:r>
              <w:rPr>
                <w:rFonts w:asciiTheme="minorEastAsia" w:hAnsiTheme="minorEastAsia"/>
              </w:rPr>
              <w:t>__</w:t>
            </w:r>
            <w:r>
              <w:t>Wholesale</w:t>
            </w:r>
          </w:p>
          <w:p w:rsidR="00A43253" w:rsidRDefault="00A43253" w:rsidP="00A43253">
            <w:pPr>
              <w:jc w:val="both"/>
            </w:pPr>
            <w:r>
              <w:rPr>
                <w:rFonts w:asciiTheme="minorEastAsia" w:hAnsiTheme="minorEastAsia"/>
              </w:rPr>
              <w:t>__</w:t>
            </w:r>
            <w:r>
              <w:t>Distributers</w:t>
            </w:r>
          </w:p>
          <w:p w:rsidR="00A43253" w:rsidRPr="00482CB1" w:rsidRDefault="00A43253" w:rsidP="00A43253">
            <w:pPr>
              <w:jc w:val="both"/>
            </w:pPr>
            <w:r>
              <w:rPr>
                <w:rFonts w:asciiTheme="minorEastAsia" w:hAnsiTheme="minorEastAsia"/>
              </w:rPr>
              <w:t>__</w:t>
            </w:r>
            <w:r>
              <w:t>others____________</w:t>
            </w:r>
          </w:p>
        </w:tc>
      </w:tr>
      <w:tr w:rsidR="00A43253" w:rsidTr="009A663D">
        <w:trPr>
          <w:jc w:val="center"/>
        </w:trPr>
        <w:tc>
          <w:tcPr>
            <w:tcW w:w="3124" w:type="dxa"/>
            <w:vMerge w:val="restart"/>
          </w:tcPr>
          <w:p w:rsidR="00A43253" w:rsidRPr="007E3037" w:rsidRDefault="00A43253" w:rsidP="00A43253">
            <w:r w:rsidRPr="007E3037">
              <w:rPr>
                <w:rFonts w:hint="eastAsia"/>
              </w:rPr>
              <w:t>C</w:t>
            </w:r>
            <w:r w:rsidRPr="007E3037">
              <w:t xml:space="preserve">ompany </w:t>
            </w:r>
            <w:r w:rsidRPr="007E3037">
              <w:rPr>
                <w:rFonts w:hint="eastAsia"/>
              </w:rPr>
              <w:t>I</w:t>
            </w:r>
            <w:r w:rsidRPr="007E3037">
              <w:t>ntroduction</w:t>
            </w:r>
          </w:p>
        </w:tc>
        <w:tc>
          <w:tcPr>
            <w:tcW w:w="6520" w:type="dxa"/>
          </w:tcPr>
          <w:p w:rsidR="00A43253" w:rsidRPr="007E3037" w:rsidRDefault="00A43253" w:rsidP="00A43253">
            <w:r w:rsidRPr="007E3037">
              <w:rPr>
                <w:rFonts w:hint="eastAsia"/>
                <w:bCs/>
              </w:rPr>
              <w:t>F</w:t>
            </w:r>
            <w:r w:rsidRPr="007E3037">
              <w:rPr>
                <w:bCs/>
              </w:rPr>
              <w:t>ounded Year</w:t>
            </w:r>
            <w:r w:rsidRPr="007E3037">
              <w:rPr>
                <w:rFonts w:hint="eastAsia"/>
              </w:rPr>
              <w:t xml:space="preserve">: </w:t>
            </w:r>
          </w:p>
        </w:tc>
      </w:tr>
      <w:tr w:rsidR="00A43253" w:rsidTr="009A663D">
        <w:trPr>
          <w:jc w:val="center"/>
        </w:trPr>
        <w:tc>
          <w:tcPr>
            <w:tcW w:w="3124" w:type="dxa"/>
            <w:vMerge/>
          </w:tcPr>
          <w:p w:rsidR="00A43253" w:rsidRPr="007E3037" w:rsidRDefault="00A43253" w:rsidP="00A43253"/>
        </w:tc>
        <w:tc>
          <w:tcPr>
            <w:tcW w:w="6520" w:type="dxa"/>
          </w:tcPr>
          <w:p w:rsidR="00A43253" w:rsidRPr="007E3037" w:rsidRDefault="00A43253" w:rsidP="00A43253">
            <w:r w:rsidRPr="00AC6D9A">
              <w:rPr>
                <w:bCs/>
              </w:rPr>
              <w:t xml:space="preserve">Number of employees </w:t>
            </w:r>
            <w:r w:rsidRPr="007E3037">
              <w:rPr>
                <w:bCs/>
              </w:rPr>
              <w:t>(202</w:t>
            </w:r>
            <w:r>
              <w:rPr>
                <w:bCs/>
              </w:rPr>
              <w:t>5</w:t>
            </w:r>
            <w:r w:rsidRPr="007E3037">
              <w:rPr>
                <w:bCs/>
              </w:rPr>
              <w:t>)</w:t>
            </w:r>
            <w:r w:rsidRPr="007E3037">
              <w:t xml:space="preserve">: </w:t>
            </w:r>
          </w:p>
        </w:tc>
      </w:tr>
      <w:tr w:rsidR="00A43253" w:rsidTr="009A663D">
        <w:trPr>
          <w:jc w:val="center"/>
        </w:trPr>
        <w:tc>
          <w:tcPr>
            <w:tcW w:w="3124" w:type="dxa"/>
            <w:vMerge/>
          </w:tcPr>
          <w:p w:rsidR="00A43253" w:rsidRPr="007E3037" w:rsidRDefault="00A43253" w:rsidP="00A43253"/>
        </w:tc>
        <w:tc>
          <w:tcPr>
            <w:tcW w:w="6520" w:type="dxa"/>
          </w:tcPr>
          <w:p w:rsidR="00A43253" w:rsidRPr="007E3037" w:rsidRDefault="00A43253" w:rsidP="00A43253">
            <w:r w:rsidRPr="007E3037">
              <w:rPr>
                <w:rFonts w:hint="eastAsia"/>
                <w:bCs/>
              </w:rPr>
              <w:t>To</w:t>
            </w:r>
            <w:r w:rsidRPr="007E3037">
              <w:rPr>
                <w:bCs/>
              </w:rPr>
              <w:t>tal Revenues (</w:t>
            </w:r>
            <w:r>
              <w:rPr>
                <w:bCs/>
              </w:rPr>
              <w:t>2024 or 2025</w:t>
            </w:r>
            <w:r w:rsidRPr="007E3037">
              <w:rPr>
                <w:bCs/>
              </w:rPr>
              <w:t>)</w:t>
            </w:r>
            <w:r w:rsidRPr="007E3037">
              <w:t xml:space="preserve">:  </w:t>
            </w:r>
          </w:p>
        </w:tc>
      </w:tr>
      <w:tr w:rsidR="00A43253" w:rsidTr="009A663D">
        <w:trPr>
          <w:jc w:val="center"/>
        </w:trPr>
        <w:tc>
          <w:tcPr>
            <w:tcW w:w="3124" w:type="dxa"/>
            <w:vMerge/>
          </w:tcPr>
          <w:p w:rsidR="00A43253" w:rsidRDefault="00A43253" w:rsidP="00A43253"/>
        </w:tc>
        <w:tc>
          <w:tcPr>
            <w:tcW w:w="6520" w:type="dxa"/>
          </w:tcPr>
          <w:p w:rsidR="00A43253" w:rsidRDefault="00A43253" w:rsidP="00A43253">
            <w:r>
              <w:rPr>
                <w:rFonts w:hint="eastAsia"/>
              </w:rPr>
              <w:t>Annual Sales</w:t>
            </w:r>
            <w:r>
              <w:t>(</w:t>
            </w:r>
            <w:r>
              <w:rPr>
                <w:bCs/>
              </w:rPr>
              <w:t>2024 or 2025</w:t>
            </w:r>
            <w:r>
              <w:t>):</w:t>
            </w:r>
          </w:p>
        </w:tc>
      </w:tr>
      <w:tr w:rsidR="00A43253" w:rsidTr="009A663D">
        <w:trPr>
          <w:jc w:val="center"/>
        </w:trPr>
        <w:tc>
          <w:tcPr>
            <w:tcW w:w="3124" w:type="dxa"/>
          </w:tcPr>
          <w:p w:rsidR="00A43253" w:rsidRDefault="00A43253" w:rsidP="00A43253">
            <w:r>
              <w:rPr>
                <w:rFonts w:hint="eastAsia"/>
              </w:rPr>
              <w:t>De</w:t>
            </w:r>
            <w:r>
              <w:t>scription of Products/ Services</w:t>
            </w:r>
          </w:p>
        </w:tc>
        <w:tc>
          <w:tcPr>
            <w:tcW w:w="6520" w:type="dxa"/>
          </w:tcPr>
          <w:p w:rsidR="00A43253" w:rsidRDefault="00A43253" w:rsidP="00A43253"/>
        </w:tc>
      </w:tr>
      <w:tr w:rsidR="00A43253" w:rsidTr="009A663D">
        <w:trPr>
          <w:jc w:val="center"/>
        </w:trPr>
        <w:tc>
          <w:tcPr>
            <w:tcW w:w="3124" w:type="dxa"/>
          </w:tcPr>
          <w:p w:rsidR="00A43253" w:rsidRDefault="00A43253" w:rsidP="00A43253">
            <w:r>
              <w:t>looking for suppliers of</w:t>
            </w:r>
          </w:p>
          <w:p w:rsidR="00A43253" w:rsidRDefault="00A43253" w:rsidP="00A43253">
            <w:r>
              <w:t>(products/details/spec)</w:t>
            </w:r>
          </w:p>
        </w:tc>
        <w:tc>
          <w:tcPr>
            <w:tcW w:w="6520" w:type="dxa"/>
          </w:tcPr>
          <w:p w:rsidR="00A43253" w:rsidRDefault="00A43253" w:rsidP="00A43253"/>
        </w:tc>
      </w:tr>
    </w:tbl>
    <w:p w:rsidR="00BB4CC5" w:rsidRDefault="00BB4CC5" w:rsidP="00BB4CC5"/>
    <w:p w:rsidR="00894952" w:rsidRDefault="00894952" w:rsidP="00894952">
      <w:r>
        <w:t>If you would like to apply for the incentive, tick the box of the package you are interested within the table below. Please note that the trade show organizers reserve the right to make a final decision</w:t>
      </w:r>
    </w:p>
    <w:p w:rsidR="00894952" w:rsidRDefault="00894952" w:rsidP="00894952"/>
    <w:p w:rsidR="00894952" w:rsidRDefault="00894952" w:rsidP="00894952">
      <w:r>
        <w:t xml:space="preserve">Please send the filled in and signed form to </w:t>
      </w:r>
      <w:hyperlink r:id="rId7" w:history="1">
        <w:r>
          <w:rPr>
            <w:rStyle w:val="a4"/>
          </w:rPr>
          <w:t>czech@sa.moea.gov.tw</w:t>
        </w:r>
      </w:hyperlink>
      <w:r>
        <w:t xml:space="preserve"> .</w:t>
      </w:r>
    </w:p>
    <w:p w:rsidR="00894952" w:rsidRDefault="00894952" w:rsidP="00894952"/>
    <w:p w:rsidR="00894952" w:rsidRDefault="00894952" w:rsidP="00894952">
      <w:r>
        <w:t xml:space="preserve">For further information, please contact: </w:t>
      </w:r>
    </w:p>
    <w:p w:rsidR="00894952" w:rsidRDefault="00894952" w:rsidP="00894952">
      <w:r>
        <w:t xml:space="preserve">Ms. Michaela </w:t>
      </w:r>
      <w:proofErr w:type="spellStart"/>
      <w:r>
        <w:t>Orságová</w:t>
      </w:r>
      <w:proofErr w:type="spellEnd"/>
    </w:p>
    <w:p w:rsidR="00894952" w:rsidRDefault="00894952" w:rsidP="00894952">
      <w:r>
        <w:t>Economic Division</w:t>
      </w:r>
    </w:p>
    <w:p w:rsidR="00894952" w:rsidRDefault="00894952" w:rsidP="00894952">
      <w:r>
        <w:t xml:space="preserve">Taipei Economic and Cultural Office, Prague </w:t>
      </w:r>
    </w:p>
    <w:p w:rsidR="00894952" w:rsidRDefault="00894952" w:rsidP="00894952">
      <w:r>
        <w:t>Tel.: (+420) 234 722 021</w:t>
      </w:r>
    </w:p>
    <w:p w:rsidR="00BC3EBE" w:rsidRDefault="00894952" w:rsidP="00894952">
      <w:pPr>
        <w:widowControl/>
        <w:sectPr w:rsidR="00BC3EBE">
          <w:headerReference w:type="default" r:id="rId8"/>
          <w:footerReference w:type="default" r:id="rId9"/>
          <w:pgSz w:w="11906" w:h="16838"/>
          <w:pgMar w:top="1440" w:right="1800" w:bottom="1440" w:left="1800" w:header="851" w:footer="992" w:gutter="0"/>
          <w:cols w:space="425"/>
          <w:docGrid w:type="lines" w:linePitch="360"/>
        </w:sectPr>
      </w:pPr>
      <w:hyperlink r:id="rId10" w:history="1">
        <w:r>
          <w:rPr>
            <w:rStyle w:val="a4"/>
          </w:rPr>
          <w:t>cztwec01@sa.moea.org.tw</w:t>
        </w:r>
      </w:hyperlink>
    </w:p>
    <w:tbl>
      <w:tblPr>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FA0733">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E32941" w:rsidRPr="00BA0AF4" w:rsidTr="008964E7">
        <w:trPr>
          <w:trHeight w:val="866"/>
        </w:trPr>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FB0EDE"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78537176"/>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w:t>
            </w:r>
            <w:r w:rsidR="00E32941" w:rsidRPr="00BA0AF4">
              <w:rPr>
                <w:rFonts w:eastAsia="新細明體" w:cstheme="minorHAnsi"/>
                <w:b/>
                <w:kern w:val="0"/>
                <w:sz w:val="22"/>
                <w:lang w:eastAsia="zh-CN"/>
              </w:rPr>
              <w:t>SME</w:t>
            </w:r>
            <w:r w:rsidR="00E32941" w:rsidRPr="00BA0AF4">
              <w:rPr>
                <w:rFonts w:eastAsia="新細明體" w:cstheme="minorHAnsi"/>
                <w:kern w:val="0"/>
                <w:sz w:val="22"/>
                <w:lang w:eastAsia="zh-CN"/>
              </w:rPr>
              <w:t>: Air Ticket</w:t>
            </w:r>
            <w:r w:rsidR="005B16F1">
              <w:rPr>
                <w:rFonts w:eastAsia="新細明體" w:cstheme="minorHAnsi"/>
                <w:kern w:val="0"/>
                <w:sz w:val="22"/>
                <w:lang w:eastAsia="zh-CN"/>
              </w:rPr>
              <w:t xml:space="preserve"> </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E32941" w:rsidRDefault="00E32941" w:rsidP="006154E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F35722">
              <w:rPr>
                <w:rFonts w:eastAsia="新細明體" w:cstheme="minorHAnsi"/>
                <w:kern w:val="0"/>
                <w:sz w:val="22"/>
                <w:lang w:eastAsia="zh-CN"/>
              </w:rPr>
              <w:t>0.</w:t>
            </w:r>
            <w:r w:rsidR="006154E5">
              <w:rPr>
                <w:rFonts w:eastAsia="新細明體" w:cstheme="minorHAnsi"/>
                <w:kern w:val="0"/>
                <w:sz w:val="22"/>
                <w:lang w:eastAsia="zh-CN"/>
              </w:rPr>
              <w:t>1</w:t>
            </w:r>
            <w:r w:rsidR="005B16F1">
              <w:rPr>
                <w:rFonts w:eastAsia="新細明體" w:cstheme="minorHAnsi"/>
                <w:kern w:val="0"/>
                <w:sz w:val="22"/>
                <w:lang w:eastAsia="zh-CN"/>
              </w:rPr>
              <w:t xml:space="preserve"> </w:t>
            </w:r>
            <w:r w:rsidRPr="00BA0AF4">
              <w:rPr>
                <w:rFonts w:eastAsia="新細明體" w:cstheme="minorHAnsi"/>
                <w:kern w:val="0"/>
                <w:sz w:val="22"/>
                <w:lang w:eastAsia="zh-CN"/>
              </w:rPr>
              <w:t>million.</w:t>
            </w:r>
          </w:p>
          <w:p w:rsidR="00873FFB" w:rsidRPr="00BA0AF4" w:rsidRDefault="00873FFB" w:rsidP="005B16F1">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BA0AF4">
              <w:rPr>
                <w:rFonts w:eastAsia="新細明體" w:cstheme="minorHAnsi"/>
                <w:kern w:val="0"/>
                <w:sz w:val="22"/>
                <w:lang w:eastAsia="zh-CN"/>
              </w:rPr>
              <w:t>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6154E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air ticket </w:t>
            </w:r>
            <w:r>
              <w:rPr>
                <w:rFonts w:eastAsia="新細明體" w:cstheme="minorHAnsi"/>
                <w:kern w:val="0"/>
                <w:sz w:val="22"/>
                <w:lang w:eastAsia="zh-CN"/>
              </w:rPr>
              <w:t>contribution of maximum NT$</w:t>
            </w:r>
            <w:r w:rsidR="006154E5">
              <w:rPr>
                <w:rFonts w:eastAsia="新細明體" w:cstheme="minorHAnsi"/>
                <w:kern w:val="0"/>
                <w:sz w:val="22"/>
                <w:lang w:eastAsia="zh-CN"/>
              </w:rPr>
              <w:t>40</w:t>
            </w:r>
            <w:r w:rsidRPr="00BA0AF4">
              <w:rPr>
                <w:rFonts w:eastAsia="新細明體" w:cstheme="minorHAnsi"/>
                <w:kern w:val="0"/>
                <w:sz w:val="22"/>
                <w:lang w:eastAsia="zh-CN"/>
              </w:rPr>
              <w:t>,000</w:t>
            </w:r>
            <w:r>
              <w:rPr>
                <w:rFonts w:eastAsia="新細明體" w:cstheme="minorHAnsi"/>
                <w:kern w:val="0"/>
                <w:sz w:val="22"/>
                <w:lang w:eastAsia="zh-CN"/>
              </w:rPr>
              <w:t xml:space="preserve"> </w:t>
            </w:r>
            <w:r w:rsidRPr="00BA0AF4">
              <w:rPr>
                <w:rFonts w:eastAsia="新細明體" w:cstheme="minorHAnsi"/>
                <w:kern w:val="0"/>
                <w:sz w:val="22"/>
                <w:lang w:eastAsia="zh-CN"/>
              </w:rPr>
              <w:t xml:space="preserve">with a scheduled stay for two full trade show days </w:t>
            </w:r>
            <w:r w:rsidR="007043ED">
              <w:rPr>
                <w:rFonts w:eastAsia="新細明體" w:cstheme="minorHAnsi"/>
                <w:kern w:val="0"/>
                <w:sz w:val="22"/>
                <w:lang w:eastAsia="zh-CN"/>
              </w:rPr>
              <w:t xml:space="preserve">between April </w:t>
            </w:r>
            <w:r w:rsidR="006154E5">
              <w:rPr>
                <w:rFonts w:eastAsia="新細明體" w:cstheme="minorHAnsi"/>
                <w:kern w:val="0"/>
                <w:sz w:val="22"/>
                <w:lang w:eastAsia="zh-CN"/>
              </w:rPr>
              <w:t>16</w:t>
            </w:r>
            <w:r w:rsidR="007043ED">
              <w:rPr>
                <w:rFonts w:eastAsia="新細明體" w:cstheme="minorHAnsi"/>
                <w:kern w:val="0"/>
                <w:sz w:val="22"/>
                <w:lang w:eastAsia="zh-CN"/>
              </w:rPr>
              <w:t xml:space="preserve"> </w:t>
            </w:r>
            <w:r w:rsidR="007043ED" w:rsidRPr="00BA0AF4">
              <w:rPr>
                <w:rFonts w:eastAsia="新細明體" w:cstheme="minorHAnsi"/>
                <w:kern w:val="0"/>
                <w:sz w:val="22"/>
                <w:lang w:eastAsia="zh-CN"/>
              </w:rPr>
              <w:t xml:space="preserve">to </w:t>
            </w:r>
            <w:r w:rsidR="007043ED">
              <w:rPr>
                <w:rFonts w:eastAsia="新細明體" w:cstheme="minorHAnsi"/>
                <w:kern w:val="0"/>
                <w:sz w:val="22"/>
                <w:lang w:eastAsia="zh-CN"/>
              </w:rPr>
              <w:t>April</w:t>
            </w:r>
            <w:r w:rsidR="007043ED" w:rsidRPr="00BA0AF4">
              <w:rPr>
                <w:rFonts w:eastAsia="新細明體" w:cstheme="minorHAnsi"/>
                <w:kern w:val="0"/>
                <w:sz w:val="22"/>
                <w:lang w:eastAsia="zh-CN"/>
              </w:rPr>
              <w:t xml:space="preserve"> </w:t>
            </w:r>
            <w:r w:rsidR="006154E5">
              <w:rPr>
                <w:rFonts w:eastAsia="新細明體" w:cstheme="minorHAnsi"/>
                <w:kern w:val="0"/>
                <w:sz w:val="22"/>
                <w:lang w:eastAsia="zh-CN"/>
              </w:rPr>
              <w:t>19, 2026</w:t>
            </w:r>
            <w:r w:rsidRPr="00BA0AF4">
              <w:rPr>
                <w:rFonts w:eastAsia="新細明體" w:cstheme="minorHAnsi"/>
                <w:kern w:val="0"/>
                <w:sz w:val="22"/>
                <w:lang w:eastAsia="zh-CN"/>
              </w:rPr>
              <w:t>.</w:t>
            </w:r>
          </w:p>
        </w:tc>
      </w:tr>
      <w:tr w:rsidR="00E32941"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FB0EDE"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w:t>
            </w:r>
            <w:r w:rsidR="00E32941" w:rsidRPr="00BA0AF4">
              <w:rPr>
                <w:rFonts w:eastAsia="新細明體" w:cstheme="minorHAnsi"/>
                <w:b/>
                <w:kern w:val="0"/>
                <w:sz w:val="22"/>
                <w:lang w:eastAsia="zh-CN"/>
              </w:rPr>
              <w:t>SME</w:t>
            </w:r>
            <w:r w:rsidR="00E32941" w:rsidRPr="00BA0AF4">
              <w:rPr>
                <w:rFonts w:eastAsia="新細明體"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6717DC">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sidR="006717DC">
              <w:rPr>
                <w:rFonts w:eastAsia="新細明體" w:cstheme="minorHAnsi"/>
                <w:kern w:val="0"/>
                <w:sz w:val="22"/>
                <w:lang w:eastAsia="zh-CN"/>
              </w:rPr>
              <w:t>8</w:t>
            </w:r>
            <w:r w:rsidRPr="00BA0AF4">
              <w:rPr>
                <w:rFonts w:eastAsia="新細明體" w:cstheme="minorHAnsi"/>
                <w:kern w:val="0"/>
                <w:sz w:val="22"/>
                <w:lang w:eastAsia="zh-CN"/>
              </w:rPr>
              <w:t xml:space="preserve">,000 </w:t>
            </w:r>
            <w:r w:rsidR="005B16F1">
              <w:rPr>
                <w:rFonts w:eastAsia="新細明體" w:cstheme="minorHAnsi"/>
                <w:kern w:val="0"/>
                <w:sz w:val="22"/>
                <w:lang w:eastAsia="zh-CN"/>
              </w:rPr>
              <w:t xml:space="preserve">(up to 4 nights between </w:t>
            </w:r>
            <w:r w:rsidR="006717DC">
              <w:rPr>
                <w:rFonts w:eastAsia="新細明體" w:cstheme="minorHAnsi"/>
                <w:kern w:val="0"/>
                <w:sz w:val="22"/>
                <w:lang w:eastAsia="zh-CN"/>
              </w:rPr>
              <w:t>April 1</w:t>
            </w:r>
            <w:r w:rsidR="006717DC">
              <w:rPr>
                <w:rFonts w:eastAsia="新細明體" w:cstheme="minorHAnsi"/>
                <w:kern w:val="0"/>
                <w:sz w:val="22"/>
                <w:lang w:eastAsia="zh-CN"/>
              </w:rPr>
              <w:t>5</w:t>
            </w:r>
            <w:r w:rsidR="006717DC">
              <w:rPr>
                <w:rFonts w:eastAsia="新細明體" w:cstheme="minorHAnsi"/>
                <w:kern w:val="0"/>
                <w:sz w:val="22"/>
                <w:lang w:eastAsia="zh-CN"/>
              </w:rPr>
              <w:t xml:space="preserve"> </w:t>
            </w:r>
            <w:r w:rsidR="006717DC" w:rsidRPr="00BA0AF4">
              <w:rPr>
                <w:rFonts w:eastAsia="新細明體" w:cstheme="minorHAnsi"/>
                <w:kern w:val="0"/>
                <w:sz w:val="22"/>
                <w:lang w:eastAsia="zh-CN"/>
              </w:rPr>
              <w:t xml:space="preserve">to </w:t>
            </w:r>
            <w:r w:rsidR="006717DC">
              <w:rPr>
                <w:rFonts w:eastAsia="新細明體" w:cstheme="minorHAnsi"/>
                <w:kern w:val="0"/>
                <w:sz w:val="22"/>
                <w:lang w:eastAsia="zh-CN"/>
              </w:rPr>
              <w:t>April</w:t>
            </w:r>
            <w:r w:rsidR="006717DC" w:rsidRPr="00BA0AF4">
              <w:rPr>
                <w:rFonts w:eastAsia="新細明體" w:cstheme="minorHAnsi"/>
                <w:kern w:val="0"/>
                <w:sz w:val="22"/>
                <w:lang w:eastAsia="zh-CN"/>
              </w:rPr>
              <w:t xml:space="preserve"> </w:t>
            </w:r>
            <w:r w:rsidR="006717DC">
              <w:rPr>
                <w:rFonts w:eastAsia="新細明體" w:cstheme="minorHAnsi"/>
                <w:kern w:val="0"/>
                <w:sz w:val="22"/>
                <w:lang w:eastAsia="zh-CN"/>
              </w:rPr>
              <w:t>19, 2026</w:t>
            </w:r>
            <w:r w:rsidRPr="00BA0AF4">
              <w:rPr>
                <w:rFonts w:eastAsia="新細明體" w:cstheme="minorHAnsi"/>
                <w:kern w:val="0"/>
                <w:sz w:val="22"/>
                <w:lang w:eastAsia="zh-CN"/>
              </w:rPr>
              <w:t>) including airport pickup to and from the accommodation.</w:t>
            </w:r>
          </w:p>
        </w:tc>
      </w:tr>
      <w:tr w:rsidR="00E32941" w:rsidRPr="00BA0AF4" w:rsidTr="000052E9">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b/>
                <w:kern w:val="0"/>
                <w:sz w:val="22"/>
                <w:lang w:eastAsia="zh-CN"/>
              </w:rPr>
            </w:pPr>
            <w:r w:rsidRPr="00BA0AF4">
              <w:rPr>
                <w:rFonts w:eastAsia="新細明體" w:cstheme="minorHAnsi"/>
                <w:b/>
                <w:kern w:val="0"/>
                <w:sz w:val="22"/>
                <w:lang w:eastAsia="zh-CN"/>
              </w:rPr>
              <w:t>Visitor Group</w:t>
            </w:r>
          </w:p>
          <w:p w:rsidR="00E32941" w:rsidRPr="00BA0AF4" w:rsidRDefault="00E32941" w:rsidP="00E32941">
            <w:pPr>
              <w:widowControl/>
              <w:spacing w:line="240" w:lineRule="exact"/>
              <w:rPr>
                <w:rFonts w:eastAsia="新細明體" w:cstheme="minorHAnsi"/>
                <w:b/>
                <w:kern w:val="0"/>
                <w:sz w:val="22"/>
                <w:lang w:eastAsia="zh-CN"/>
              </w:rPr>
            </w:pPr>
          </w:p>
          <w:p w:rsidR="00E32941" w:rsidRPr="00BA0AF4" w:rsidRDefault="00FB0EDE"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1. Air Ticket</w:t>
            </w:r>
          </w:p>
          <w:p w:rsidR="00E32941" w:rsidRPr="00BA0AF4" w:rsidRDefault="00E32941" w:rsidP="00E32941">
            <w:pPr>
              <w:widowControl/>
              <w:spacing w:line="240" w:lineRule="exact"/>
              <w:rPr>
                <w:rFonts w:eastAsia="新細明體" w:cstheme="minorHAnsi"/>
                <w:kern w:val="0"/>
                <w:sz w:val="22"/>
                <w:lang w:eastAsia="zh-CN"/>
              </w:rPr>
            </w:pPr>
          </w:p>
          <w:p w:rsidR="00E32941" w:rsidRPr="00BA0AF4" w:rsidRDefault="00FB0EDE" w:rsidP="00E32941">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307783983"/>
                <w14:checkbox>
                  <w14:checked w14:val="0"/>
                  <w14:checkedState w14:val="2612" w14:font="MS Gothic"/>
                  <w14:uncheckedState w14:val="2610" w14:font="MS Gothic"/>
                </w14:checkbox>
              </w:sdtPr>
              <w:sdtEndPr/>
              <w:sdtContent>
                <w:r w:rsidR="00E32941" w:rsidRPr="00BA0AF4">
                  <w:rPr>
                    <w:rFonts w:ascii="Segoe UI Symbol" w:eastAsia="新細明體" w:hAnsi="Segoe UI Symbol" w:cs="Segoe UI Symbol"/>
                    <w:kern w:val="0"/>
                    <w:sz w:val="22"/>
                    <w:lang w:eastAsia="zh-CN"/>
                  </w:rPr>
                  <w:t>☐</w:t>
                </w:r>
              </w:sdtContent>
            </w:sdt>
            <w:r w:rsidR="00E32941" w:rsidRPr="00BA0AF4">
              <w:rPr>
                <w:rFonts w:eastAsia="新細明體" w:cstheme="minorHAnsi"/>
                <w:kern w:val="0"/>
                <w:sz w:val="22"/>
                <w:lang w:eastAsia="zh-CN"/>
              </w:rPr>
              <w:t xml:space="preserve"> 2.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E32941" w:rsidRPr="00BA0AF4" w:rsidRDefault="00E32941" w:rsidP="00E3294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91522F" w:rsidRDefault="00E32941" w:rsidP="00E32941">
            <w:pPr>
              <w:widowControl/>
              <w:spacing w:line="240" w:lineRule="exact"/>
              <w:rPr>
                <w:rFonts w:eastAsia="新細明體" w:cstheme="minorHAnsi"/>
                <w:b/>
                <w:bCs/>
                <w:kern w:val="0"/>
                <w:sz w:val="22"/>
                <w:lang w:eastAsia="zh-CN"/>
              </w:rPr>
            </w:pPr>
            <w:r w:rsidRPr="0091522F">
              <w:rPr>
                <w:rFonts w:eastAsia="新細明體" w:cstheme="minorHAnsi"/>
                <w:b/>
                <w:bCs/>
                <w:kern w:val="0"/>
                <w:sz w:val="22"/>
                <w:lang w:eastAsia="zh-CN"/>
              </w:rPr>
              <w:t>(choose one)</w:t>
            </w:r>
          </w:p>
          <w:p w:rsidR="00E32941" w:rsidRPr="00BA0AF4" w:rsidRDefault="00E32941" w:rsidP="00045B42">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Round-trip economy-class air ticket contribution of maximum NT$1</w:t>
            </w:r>
            <w:r w:rsidR="00045B42">
              <w:rPr>
                <w:rFonts w:eastAsia="新細明體" w:cstheme="minorHAnsi"/>
                <w:kern w:val="0"/>
                <w:sz w:val="22"/>
                <w:lang w:eastAsia="zh-CN"/>
              </w:rPr>
              <w:t>8</w:t>
            </w:r>
            <w:r w:rsidRPr="00BA0AF4">
              <w:rPr>
                <w:rFonts w:eastAsia="新細明體" w:cstheme="minorHAnsi"/>
                <w:kern w:val="0"/>
                <w:sz w:val="22"/>
                <w:lang w:eastAsia="zh-CN"/>
              </w:rPr>
              <w:t>,000 for each company</w:t>
            </w:r>
            <w:r w:rsidR="008964E7">
              <w:rPr>
                <w:rFonts w:eastAsia="新細明體" w:cstheme="minorHAnsi"/>
                <w:kern w:val="0"/>
                <w:sz w:val="22"/>
                <w:lang w:eastAsia="zh-CN"/>
              </w:rPr>
              <w:t xml:space="preserve"> </w:t>
            </w:r>
            <w:r w:rsidR="008964E7" w:rsidRPr="00BA0AF4">
              <w:rPr>
                <w:rFonts w:eastAsia="新細明體" w:cstheme="minorHAnsi"/>
                <w:kern w:val="0"/>
                <w:sz w:val="22"/>
                <w:lang w:eastAsia="zh-CN"/>
              </w:rPr>
              <w:t xml:space="preserve">with a scheduled stay for two full trade show days between </w:t>
            </w:r>
            <w:r w:rsidR="00F35722">
              <w:rPr>
                <w:rFonts w:eastAsia="新細明體" w:cstheme="minorHAnsi"/>
                <w:kern w:val="0"/>
                <w:sz w:val="22"/>
                <w:lang w:eastAsia="zh-CN"/>
              </w:rPr>
              <w:t xml:space="preserve">April </w:t>
            </w:r>
            <w:proofErr w:type="spellStart"/>
            <w:r w:rsidR="00045B42">
              <w:rPr>
                <w:rFonts w:eastAsia="新細明體" w:cstheme="minorHAnsi"/>
                <w:kern w:val="0"/>
                <w:sz w:val="22"/>
                <w:lang w:eastAsia="zh-CN"/>
              </w:rPr>
              <w:t>April</w:t>
            </w:r>
            <w:proofErr w:type="spellEnd"/>
            <w:r w:rsidR="00045B42">
              <w:rPr>
                <w:rFonts w:eastAsia="新細明體" w:cstheme="minorHAnsi"/>
                <w:kern w:val="0"/>
                <w:sz w:val="22"/>
                <w:lang w:eastAsia="zh-CN"/>
              </w:rPr>
              <w:t xml:space="preserve"> 16 </w:t>
            </w:r>
            <w:r w:rsidR="00045B42" w:rsidRPr="00BA0AF4">
              <w:rPr>
                <w:rFonts w:eastAsia="新細明體" w:cstheme="minorHAnsi"/>
                <w:kern w:val="0"/>
                <w:sz w:val="22"/>
                <w:lang w:eastAsia="zh-CN"/>
              </w:rPr>
              <w:t xml:space="preserve">to </w:t>
            </w:r>
            <w:r w:rsidR="00045B42">
              <w:rPr>
                <w:rFonts w:eastAsia="新細明體" w:cstheme="minorHAnsi"/>
                <w:kern w:val="0"/>
                <w:sz w:val="22"/>
                <w:lang w:eastAsia="zh-CN"/>
              </w:rPr>
              <w:t>April</w:t>
            </w:r>
            <w:r w:rsidR="00045B42" w:rsidRPr="00BA0AF4">
              <w:rPr>
                <w:rFonts w:eastAsia="新細明體" w:cstheme="minorHAnsi"/>
                <w:kern w:val="0"/>
                <w:sz w:val="22"/>
                <w:lang w:eastAsia="zh-CN"/>
              </w:rPr>
              <w:t xml:space="preserve"> </w:t>
            </w:r>
            <w:r w:rsidR="00045B42">
              <w:rPr>
                <w:rFonts w:eastAsia="新細明體" w:cstheme="minorHAnsi"/>
                <w:kern w:val="0"/>
                <w:sz w:val="22"/>
                <w:lang w:eastAsia="zh-CN"/>
              </w:rPr>
              <w:t>19, 2026</w:t>
            </w:r>
            <w:r w:rsidR="00F35722">
              <w:rPr>
                <w:rFonts w:eastAsia="新細明體" w:cstheme="minorHAnsi"/>
                <w:kern w:val="0"/>
                <w:sz w:val="22"/>
                <w:lang w:eastAsia="zh-CN"/>
              </w:rPr>
              <w:t xml:space="preserve"> (maximum group total is NT$</w:t>
            </w:r>
            <w:r w:rsidR="00045B42">
              <w:rPr>
                <w:rFonts w:eastAsia="新細明體" w:cstheme="minorHAnsi"/>
                <w:kern w:val="0"/>
                <w:sz w:val="22"/>
                <w:lang w:eastAsia="zh-CN"/>
              </w:rPr>
              <w:t>234</w:t>
            </w:r>
            <w:r w:rsidRPr="00BA0AF4">
              <w:rPr>
                <w:rFonts w:eastAsia="新細明體" w:cstheme="minorHAnsi"/>
                <w:kern w:val="0"/>
                <w:sz w:val="22"/>
                <w:lang w:eastAsia="zh-CN"/>
              </w:rPr>
              <w:t>,000). Financial contribution will be void if the group has less than 5 companies.</w:t>
            </w:r>
          </w:p>
          <w:p w:rsidR="00E32941" w:rsidRPr="0091522F" w:rsidRDefault="00E32941" w:rsidP="00E32941">
            <w:pPr>
              <w:widowControl/>
              <w:spacing w:line="240" w:lineRule="exact"/>
              <w:rPr>
                <w:rFonts w:eastAsia="新細明體" w:cstheme="minorHAnsi"/>
                <w:b/>
                <w:bCs/>
                <w:kern w:val="0"/>
                <w:sz w:val="22"/>
                <w:lang w:eastAsia="zh-CN"/>
              </w:rPr>
            </w:pPr>
            <w:r w:rsidRPr="0091522F">
              <w:rPr>
                <w:rFonts w:eastAsia="新細明體" w:cstheme="minorHAnsi"/>
                <w:b/>
                <w:bCs/>
                <w:kern w:val="0"/>
                <w:sz w:val="22"/>
                <w:lang w:eastAsia="zh-CN"/>
              </w:rPr>
              <w:t>OR</w:t>
            </w:r>
          </w:p>
          <w:p w:rsidR="00E32941" w:rsidRPr="00BA0AF4" w:rsidRDefault="00E32941" w:rsidP="00AC188C">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Room accommodation contribution of maximum NT$1</w:t>
            </w:r>
            <w:r w:rsidR="00AC188C">
              <w:rPr>
                <w:rFonts w:eastAsia="新細明體" w:cstheme="minorHAnsi"/>
                <w:kern w:val="0"/>
                <w:sz w:val="22"/>
                <w:lang w:eastAsia="zh-CN"/>
              </w:rPr>
              <w:t>8</w:t>
            </w:r>
            <w:r w:rsidRPr="00BA0AF4">
              <w:rPr>
                <w:rFonts w:eastAsia="新細明體" w:cstheme="minorHAnsi"/>
                <w:kern w:val="0"/>
                <w:sz w:val="22"/>
                <w:lang w:eastAsia="zh-CN"/>
              </w:rPr>
              <w:t xml:space="preserve">,000 for each company (up to 4 nights between </w:t>
            </w:r>
            <w:r w:rsidR="00571A0B">
              <w:rPr>
                <w:rFonts w:eastAsia="新細明體" w:cstheme="minorHAnsi"/>
                <w:kern w:val="0"/>
                <w:sz w:val="22"/>
                <w:lang w:eastAsia="zh-CN"/>
              </w:rPr>
              <w:t xml:space="preserve">April 15 </w:t>
            </w:r>
            <w:r w:rsidR="00571A0B" w:rsidRPr="00BA0AF4">
              <w:rPr>
                <w:rFonts w:eastAsia="新細明體" w:cstheme="minorHAnsi"/>
                <w:kern w:val="0"/>
                <w:sz w:val="22"/>
                <w:lang w:eastAsia="zh-CN"/>
              </w:rPr>
              <w:t xml:space="preserve">to </w:t>
            </w:r>
            <w:r w:rsidR="00571A0B">
              <w:rPr>
                <w:rFonts w:eastAsia="新細明體" w:cstheme="minorHAnsi"/>
                <w:kern w:val="0"/>
                <w:sz w:val="22"/>
                <w:lang w:eastAsia="zh-CN"/>
              </w:rPr>
              <w:t>April</w:t>
            </w:r>
            <w:r w:rsidR="00571A0B" w:rsidRPr="00BA0AF4">
              <w:rPr>
                <w:rFonts w:eastAsia="新細明體" w:cstheme="minorHAnsi"/>
                <w:kern w:val="0"/>
                <w:sz w:val="22"/>
                <w:lang w:eastAsia="zh-CN"/>
              </w:rPr>
              <w:t xml:space="preserve"> </w:t>
            </w:r>
            <w:r w:rsidR="00571A0B">
              <w:rPr>
                <w:rFonts w:eastAsia="新細明體" w:cstheme="minorHAnsi"/>
                <w:kern w:val="0"/>
                <w:sz w:val="22"/>
                <w:lang w:eastAsia="zh-CN"/>
              </w:rPr>
              <w:t>19, 2026</w:t>
            </w:r>
            <w:r w:rsidRPr="00BA0AF4">
              <w:rPr>
                <w:rFonts w:eastAsia="新細明體" w:cstheme="minorHAnsi"/>
                <w:kern w:val="0"/>
                <w:sz w:val="22"/>
                <w:lang w:eastAsia="zh-CN"/>
              </w:rPr>
              <w:t xml:space="preserve">) including airport pickup to and from the accommodation (maximum group total is </w:t>
            </w:r>
            <w:r w:rsidR="00084E97">
              <w:rPr>
                <w:rFonts w:eastAsia="新細明體" w:cstheme="minorHAnsi"/>
                <w:kern w:val="0"/>
                <w:sz w:val="22"/>
                <w:lang w:eastAsia="zh-CN"/>
              </w:rPr>
              <w:t>NT$234</w:t>
            </w:r>
            <w:r w:rsidR="00084E97" w:rsidRPr="00BA0AF4">
              <w:rPr>
                <w:rFonts w:eastAsia="新細明體" w:cstheme="minorHAnsi"/>
                <w:kern w:val="0"/>
                <w:sz w:val="22"/>
                <w:lang w:eastAsia="zh-CN"/>
              </w:rPr>
              <w:t>,000</w:t>
            </w:r>
            <w:bookmarkStart w:id="0" w:name="_GoBack"/>
            <w:bookmarkEnd w:id="0"/>
            <w:r w:rsidRPr="00BA0AF4">
              <w:rPr>
                <w:rFonts w:eastAsia="新細明體" w:cstheme="minorHAnsi"/>
                <w:kern w:val="0"/>
                <w:sz w:val="22"/>
                <w:lang w:eastAsia="zh-CN"/>
              </w:rPr>
              <w:t>). Financial contribution will be void if the group has less than 5 companies.</w:t>
            </w:r>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DE" w:rsidRDefault="00FB0EDE" w:rsidP="009A663D">
      <w:r>
        <w:separator/>
      </w:r>
    </w:p>
  </w:endnote>
  <w:endnote w:type="continuationSeparator" w:id="0">
    <w:p w:rsidR="00FB0EDE" w:rsidRDefault="00FB0EDE"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084E97" w:rsidRPr="00084E97">
          <w:rPr>
            <w:noProof/>
            <w:lang w:val="zh-TW" w:eastAsia="zh-TW"/>
          </w:rPr>
          <w:t>4</w:t>
        </w:r>
        <w:r>
          <w:fldChar w:fldCharType="end"/>
        </w:r>
      </w:p>
    </w:sdtContent>
  </w:sdt>
  <w:p w:rsidR="005A7704" w:rsidRDefault="00FB0ED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DE" w:rsidRDefault="00FB0EDE" w:rsidP="009A663D">
      <w:r>
        <w:separator/>
      </w:r>
    </w:p>
  </w:footnote>
  <w:footnote w:type="continuationSeparator" w:id="0">
    <w:p w:rsidR="00FB0EDE" w:rsidRDefault="00FB0EDE"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FB0EDE"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052E9"/>
    <w:rsid w:val="00015941"/>
    <w:rsid w:val="00026435"/>
    <w:rsid w:val="00045B42"/>
    <w:rsid w:val="00062AD2"/>
    <w:rsid w:val="00084E97"/>
    <w:rsid w:val="000B039D"/>
    <w:rsid w:val="002C5841"/>
    <w:rsid w:val="0035506C"/>
    <w:rsid w:val="003E30AB"/>
    <w:rsid w:val="00406D09"/>
    <w:rsid w:val="00412788"/>
    <w:rsid w:val="00462BC3"/>
    <w:rsid w:val="00462EFD"/>
    <w:rsid w:val="004C58C3"/>
    <w:rsid w:val="00571A0B"/>
    <w:rsid w:val="005B16F1"/>
    <w:rsid w:val="006154E5"/>
    <w:rsid w:val="0063482C"/>
    <w:rsid w:val="006635BC"/>
    <w:rsid w:val="006717DC"/>
    <w:rsid w:val="006970D2"/>
    <w:rsid w:val="007043ED"/>
    <w:rsid w:val="00873FFB"/>
    <w:rsid w:val="008902A6"/>
    <w:rsid w:val="00894952"/>
    <w:rsid w:val="008964E7"/>
    <w:rsid w:val="0091137D"/>
    <w:rsid w:val="0091522F"/>
    <w:rsid w:val="00960C1C"/>
    <w:rsid w:val="009A663D"/>
    <w:rsid w:val="00A43253"/>
    <w:rsid w:val="00AC188C"/>
    <w:rsid w:val="00B0337C"/>
    <w:rsid w:val="00BA0AF4"/>
    <w:rsid w:val="00BB4CC5"/>
    <w:rsid w:val="00BC3EBE"/>
    <w:rsid w:val="00C02744"/>
    <w:rsid w:val="00CD27AF"/>
    <w:rsid w:val="00D2470B"/>
    <w:rsid w:val="00DD111C"/>
    <w:rsid w:val="00DD42DA"/>
    <w:rsid w:val="00DD7214"/>
    <w:rsid w:val="00E32941"/>
    <w:rsid w:val="00E41F3D"/>
    <w:rsid w:val="00EE5E7F"/>
    <w:rsid w:val="00F3220D"/>
    <w:rsid w:val="00F34266"/>
    <w:rsid w:val="00F35722"/>
    <w:rsid w:val="00F36961"/>
    <w:rsid w:val="00FA0733"/>
    <w:rsid w:val="00FA70F6"/>
    <w:rsid w:val="00FB0E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E5510"/>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paragraph" w:styleId="2">
    <w:name w:val="heading 2"/>
    <w:basedOn w:val="a"/>
    <w:link w:val="20"/>
    <w:uiPriority w:val="9"/>
    <w:qFormat/>
    <w:rsid w:val="00F3220D"/>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 w:type="character" w:customStyle="1" w:styleId="20">
    <w:name w:val="標題 2 字元"/>
    <w:basedOn w:val="a0"/>
    <w:link w:val="2"/>
    <w:uiPriority w:val="9"/>
    <w:rsid w:val="00F3220D"/>
    <w:rPr>
      <w:rFonts w:ascii="Times New Roman" w:eastAsia="Times New Roman" w:hAnsi="Times New Roman" w:cs="Times New Roman"/>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1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ztwec01@sa.moea.org.tw"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23</cp:revision>
  <cp:lastPrinted>2022-07-08T14:10:00Z</cp:lastPrinted>
  <dcterms:created xsi:type="dcterms:W3CDTF">2024-01-31T13:18:00Z</dcterms:created>
  <dcterms:modified xsi:type="dcterms:W3CDTF">2026-01-05T18:45:00Z</dcterms:modified>
</cp:coreProperties>
</file>