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76E" w:rsidRDefault="0066576E" w:rsidP="00F9611E">
      <w:pPr>
        <w:jc w:val="both"/>
        <w:rPr>
          <w:rFonts w:ascii="Calibri" w:eastAsia="Calibri" w:hAnsi="Calibri" w:cs="Calibri"/>
          <w:sz w:val="24"/>
          <w:szCs w:val="24"/>
        </w:rPr>
      </w:pPr>
    </w:p>
    <w:p w:rsidR="0066576E" w:rsidRDefault="0066576E" w:rsidP="00F9611E">
      <w:pPr>
        <w:jc w:val="both"/>
        <w:rPr>
          <w:rFonts w:ascii="Calibri" w:eastAsia="Calibri" w:hAnsi="Calibri" w:cs="Calibri"/>
          <w:sz w:val="24"/>
          <w:szCs w:val="24"/>
        </w:rPr>
      </w:pPr>
    </w:p>
    <w:tbl>
      <w:tblPr>
        <w:tblStyle w:val="Mkatabulky"/>
        <w:tblW w:w="0" w:type="auto"/>
        <w:tblBorders>
          <w:top w:val="single" w:sz="4" w:space="0" w:color="0093D6"/>
          <w:left w:val="single" w:sz="4" w:space="0" w:color="0093D6"/>
          <w:bottom w:val="single" w:sz="4" w:space="0" w:color="0093D6"/>
          <w:right w:val="single" w:sz="4" w:space="0" w:color="0093D6"/>
          <w:insideH w:val="single" w:sz="4" w:space="0" w:color="0093D6"/>
          <w:insideV w:val="single" w:sz="4" w:space="0" w:color="0093D6"/>
        </w:tblBorders>
        <w:tblLook w:val="04A0" w:firstRow="1" w:lastRow="0" w:firstColumn="1" w:lastColumn="0" w:noHBand="0" w:noVBand="1"/>
      </w:tblPr>
      <w:tblGrid>
        <w:gridCol w:w="2263"/>
        <w:gridCol w:w="7365"/>
      </w:tblGrid>
      <w:tr w:rsidR="0066576E" w:rsidTr="0066576E">
        <w:tc>
          <w:tcPr>
            <w:tcW w:w="2263" w:type="dxa"/>
            <w:vAlign w:val="center"/>
          </w:tcPr>
          <w:p w:rsidR="0066576E" w:rsidRDefault="0066576E" w:rsidP="0066576E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93D6"/>
              </w:rPr>
              <w:t>NÁZEV MATERIÁLU</w:t>
            </w:r>
          </w:p>
        </w:tc>
        <w:tc>
          <w:tcPr>
            <w:tcW w:w="7365" w:type="dxa"/>
            <w:vAlign w:val="center"/>
          </w:tcPr>
          <w:p w:rsidR="0066576E" w:rsidRPr="00761590" w:rsidRDefault="00761590" w:rsidP="0066576E">
            <w:pPr>
              <w:rPr>
                <w:rFonts w:eastAsia="Calibri" w:cstheme="minorHAnsi"/>
              </w:rPr>
            </w:pPr>
            <w:r w:rsidRPr="00761590">
              <w:rPr>
                <w:rFonts w:eastAsia="Calibri" w:cstheme="minorHAnsi"/>
              </w:rPr>
              <w:t xml:space="preserve">Stanovisko SP ČR k </w:t>
            </w:r>
            <w:r w:rsidRPr="00761590">
              <w:rPr>
                <w:rFonts w:cstheme="minorHAnsi"/>
                <w:color w:val="222222"/>
                <w:shd w:val="clear" w:color="auto" w:fill="FFFFFF"/>
              </w:rPr>
              <w:t>Nařízení k provedení zákona o jednotném měsíčním hlášení zaměstnavatele</w:t>
            </w:r>
          </w:p>
        </w:tc>
      </w:tr>
      <w:tr w:rsidR="0066576E" w:rsidTr="0066576E">
        <w:tc>
          <w:tcPr>
            <w:tcW w:w="2263" w:type="dxa"/>
            <w:vAlign w:val="center"/>
          </w:tcPr>
          <w:p w:rsidR="0066576E" w:rsidRDefault="0066576E" w:rsidP="0066576E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93D6"/>
              </w:rPr>
              <w:t>Č. J.</w:t>
            </w:r>
          </w:p>
        </w:tc>
        <w:tc>
          <w:tcPr>
            <w:tcW w:w="7365" w:type="dxa"/>
            <w:vAlign w:val="center"/>
          </w:tcPr>
          <w:p w:rsidR="0066576E" w:rsidRDefault="002F47E1" w:rsidP="0066576E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105/2025</w:t>
            </w:r>
          </w:p>
        </w:tc>
      </w:tr>
      <w:tr w:rsidR="0066576E" w:rsidTr="0066576E">
        <w:tc>
          <w:tcPr>
            <w:tcW w:w="2263" w:type="dxa"/>
            <w:vAlign w:val="center"/>
          </w:tcPr>
          <w:p w:rsidR="0066576E" w:rsidRDefault="0066576E" w:rsidP="0066576E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93D6"/>
              </w:rPr>
              <w:t>DATUM ZPRACOVÁNÍ</w:t>
            </w:r>
          </w:p>
        </w:tc>
        <w:tc>
          <w:tcPr>
            <w:tcW w:w="7365" w:type="dxa"/>
            <w:vAlign w:val="center"/>
          </w:tcPr>
          <w:p w:rsidR="0066576E" w:rsidRDefault="00761590" w:rsidP="0066576E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29. 8. 2025</w:t>
            </w:r>
          </w:p>
        </w:tc>
      </w:tr>
      <w:tr w:rsidR="0066576E" w:rsidTr="0066576E">
        <w:tc>
          <w:tcPr>
            <w:tcW w:w="2263" w:type="dxa"/>
            <w:vAlign w:val="center"/>
          </w:tcPr>
          <w:p w:rsidR="0066576E" w:rsidRDefault="0066576E" w:rsidP="0066576E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93D6"/>
              </w:rPr>
              <w:t>KONTAKTNÍ OSOBA</w:t>
            </w:r>
          </w:p>
        </w:tc>
        <w:tc>
          <w:tcPr>
            <w:tcW w:w="7365" w:type="dxa"/>
            <w:vAlign w:val="center"/>
          </w:tcPr>
          <w:p w:rsidR="0066576E" w:rsidRDefault="00761590" w:rsidP="0066576E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Blanka Šefránková</w:t>
            </w:r>
          </w:p>
        </w:tc>
      </w:tr>
      <w:tr w:rsidR="0066576E" w:rsidTr="0066576E">
        <w:tc>
          <w:tcPr>
            <w:tcW w:w="2263" w:type="dxa"/>
            <w:vAlign w:val="center"/>
          </w:tcPr>
          <w:p w:rsidR="0066576E" w:rsidRDefault="0066576E" w:rsidP="0066576E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93D6"/>
              </w:rPr>
              <w:t>TELEFON</w:t>
            </w:r>
          </w:p>
        </w:tc>
        <w:tc>
          <w:tcPr>
            <w:tcW w:w="7365" w:type="dxa"/>
            <w:vAlign w:val="center"/>
          </w:tcPr>
          <w:p w:rsidR="0066576E" w:rsidRDefault="00761590" w:rsidP="0066576E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734360665</w:t>
            </w:r>
          </w:p>
        </w:tc>
      </w:tr>
      <w:tr w:rsidR="0066576E" w:rsidTr="0066576E">
        <w:tc>
          <w:tcPr>
            <w:tcW w:w="2263" w:type="dxa"/>
            <w:vAlign w:val="center"/>
          </w:tcPr>
          <w:p w:rsidR="0066576E" w:rsidRDefault="0066576E" w:rsidP="0066576E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C8799F">
              <w:rPr>
                <w:rFonts w:ascii="Calibri" w:hAnsi="Calibri" w:cs="Calibri"/>
                <w:color w:val="0093D6"/>
              </w:rPr>
              <w:t>E-</w:t>
            </w:r>
            <w:r>
              <w:rPr>
                <w:rFonts w:ascii="Calibri" w:hAnsi="Calibri" w:cs="Calibri"/>
                <w:color w:val="0093D6"/>
              </w:rPr>
              <w:t>MAIL</w:t>
            </w:r>
          </w:p>
        </w:tc>
        <w:tc>
          <w:tcPr>
            <w:tcW w:w="7365" w:type="dxa"/>
            <w:vAlign w:val="center"/>
          </w:tcPr>
          <w:p w:rsidR="0066576E" w:rsidRDefault="00761590" w:rsidP="0066576E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bsefrankova@spcr.cz</w:t>
            </w:r>
          </w:p>
        </w:tc>
      </w:tr>
    </w:tbl>
    <w:p w:rsidR="00CA344A" w:rsidRDefault="00CA344A" w:rsidP="00F9611E">
      <w:pPr>
        <w:jc w:val="both"/>
        <w:rPr>
          <w:rFonts w:ascii="Calibri" w:eastAsia="Calibri" w:hAnsi="Calibri" w:cs="Calibri"/>
          <w:sz w:val="24"/>
          <w:szCs w:val="24"/>
        </w:rPr>
      </w:pPr>
    </w:p>
    <w:p w:rsidR="002F47E1" w:rsidRDefault="002F47E1" w:rsidP="00FD03C9">
      <w:pPr>
        <w:spacing w:after="0" w:line="240" w:lineRule="auto"/>
        <w:rPr>
          <w:rFonts w:eastAsia="Times New Roman" w:cs="Arial"/>
          <w:color w:val="0093D6"/>
          <w:lang w:eastAsia="cs-CZ"/>
        </w:rPr>
      </w:pPr>
    </w:p>
    <w:p w:rsidR="00740DBD" w:rsidRPr="00740DBD" w:rsidRDefault="002F47E1" w:rsidP="00740DBD">
      <w:pPr>
        <w:spacing w:after="0"/>
        <w:jc w:val="both"/>
        <w:rPr>
          <w:rFonts w:cstheme="minorHAnsi"/>
          <w:color w:val="404040" w:themeColor="text1" w:themeTint="BF"/>
          <w:szCs w:val="28"/>
        </w:rPr>
      </w:pPr>
      <w:r w:rsidRPr="00740DBD">
        <w:rPr>
          <w:rFonts w:cstheme="minorHAnsi"/>
          <w:color w:val="404040" w:themeColor="text1" w:themeTint="BF"/>
          <w:szCs w:val="28"/>
        </w:rPr>
        <w:t>Svaz průmyslu a dopravy ČR (dále jen „SP ČR“) vítá předložení očekávaného návrhu nařízení vlády, které je nezbytné k provedení nového zákona o jednotném měsíčním hlášení zaměstnavatele (dále jen „</w:t>
      </w:r>
      <w:r w:rsidR="00740DBD" w:rsidRPr="00740DBD">
        <w:rPr>
          <w:rFonts w:cstheme="minorHAnsi"/>
          <w:color w:val="404040" w:themeColor="text1" w:themeTint="BF"/>
          <w:szCs w:val="28"/>
        </w:rPr>
        <w:t>JMHZ“) a </w:t>
      </w:r>
      <w:r w:rsidRPr="00740DBD">
        <w:rPr>
          <w:rFonts w:cstheme="minorHAnsi"/>
          <w:color w:val="404040" w:themeColor="text1" w:themeTint="BF"/>
          <w:szCs w:val="28"/>
        </w:rPr>
        <w:t>jehož cílem je konkretizovat technické podrobnosti komunikace mezi zaměstnavatelem a Ministerstvem práce a sociálních věcí a dále specifikovat údaje sdělované v rámci jednotli</w:t>
      </w:r>
      <w:r w:rsidR="00740DBD" w:rsidRPr="00740DBD">
        <w:rPr>
          <w:rFonts w:cstheme="minorHAnsi"/>
          <w:color w:val="404040" w:themeColor="text1" w:themeTint="BF"/>
          <w:szCs w:val="28"/>
        </w:rPr>
        <w:t>vých typů podání podle zákona o </w:t>
      </w:r>
      <w:r w:rsidRPr="00740DBD">
        <w:rPr>
          <w:rFonts w:cstheme="minorHAnsi"/>
          <w:color w:val="404040" w:themeColor="text1" w:themeTint="BF"/>
          <w:szCs w:val="28"/>
        </w:rPr>
        <w:t xml:space="preserve">JMHZ, jakož i jejich uživatele. </w:t>
      </w:r>
    </w:p>
    <w:p w:rsidR="002F47E1" w:rsidRPr="00740DBD" w:rsidRDefault="002F47E1" w:rsidP="00740DBD">
      <w:pPr>
        <w:spacing w:after="0"/>
        <w:jc w:val="both"/>
        <w:rPr>
          <w:rFonts w:cstheme="minorHAnsi"/>
          <w:color w:val="404040" w:themeColor="text1" w:themeTint="BF"/>
          <w:szCs w:val="28"/>
        </w:rPr>
      </w:pPr>
      <w:r w:rsidRPr="00740DBD">
        <w:rPr>
          <w:rFonts w:cstheme="minorHAnsi"/>
          <w:color w:val="404040" w:themeColor="text1" w:themeTint="BF"/>
          <w:szCs w:val="28"/>
        </w:rPr>
        <w:t>SP ČR obdržel od své členské základny připomínky, které považujeme za relevantní k předkládanému návrhu z hlediska potřeby upřesnění některých položek, a to zejména s ohledem</w:t>
      </w:r>
      <w:r w:rsidR="00740DBD" w:rsidRPr="00740DBD">
        <w:rPr>
          <w:rFonts w:cstheme="minorHAnsi"/>
          <w:color w:val="404040" w:themeColor="text1" w:themeTint="BF"/>
          <w:szCs w:val="28"/>
        </w:rPr>
        <w:t xml:space="preserve"> na zaměstnavatelskou praxi a s </w:t>
      </w:r>
      <w:r w:rsidRPr="00740DBD">
        <w:rPr>
          <w:rFonts w:cstheme="minorHAnsi"/>
          <w:color w:val="404040" w:themeColor="text1" w:themeTint="BF"/>
          <w:szCs w:val="28"/>
        </w:rPr>
        <w:t>přihlédnutím k dopadům na zaměstnavatele, kteří budou údaje v novém systému ohlašovat. SP ČR se od počátku podílí na při</w:t>
      </w:r>
      <w:r w:rsidR="00740DBD" w:rsidRPr="00740DBD">
        <w:rPr>
          <w:rFonts w:cstheme="minorHAnsi"/>
          <w:color w:val="404040" w:themeColor="text1" w:themeTint="BF"/>
          <w:szCs w:val="28"/>
        </w:rPr>
        <w:t xml:space="preserve">pomínkování právních předpisů k </w:t>
      </w:r>
      <w:r w:rsidRPr="00740DBD">
        <w:rPr>
          <w:rFonts w:cstheme="minorHAnsi"/>
          <w:color w:val="404040" w:themeColor="text1" w:themeTint="BF"/>
          <w:szCs w:val="28"/>
        </w:rPr>
        <w:t>JMHZ a kontinuálně se snaží upozorňovat na to, že navrhovaný systém musí být funkční, srozumitelný a v praxi co nejméně administrativně zatěžující. Je třeba mít na zřeteli, že každý nadbytečný či nejasně formulovaný požadavek či složité procesní nastavení znamená pro zaměstnavatele nejen zvýšené časové a personální náklady, ale v konečném důsledku i snížení efektivity fungování JMHZ jako celku. Za tímto účelem si dovoluje SP ČR uplatnit následující připomínky.</w:t>
      </w:r>
    </w:p>
    <w:p w:rsidR="00740DBD" w:rsidRPr="00740DBD" w:rsidRDefault="00740DBD" w:rsidP="00740DBD">
      <w:pPr>
        <w:spacing w:after="0"/>
        <w:jc w:val="both"/>
        <w:rPr>
          <w:rFonts w:cstheme="minorHAnsi"/>
          <w:color w:val="404040" w:themeColor="text1" w:themeTint="BF"/>
          <w:szCs w:val="28"/>
        </w:rPr>
      </w:pPr>
    </w:p>
    <w:p w:rsidR="002F47E1" w:rsidRPr="00740DBD" w:rsidRDefault="002F47E1" w:rsidP="00740DBD">
      <w:pPr>
        <w:spacing w:after="0"/>
        <w:jc w:val="both"/>
        <w:rPr>
          <w:rFonts w:cstheme="minorHAnsi"/>
          <w:b/>
          <w:color w:val="404040" w:themeColor="text1" w:themeTint="BF"/>
          <w:szCs w:val="28"/>
          <w:u w:val="single"/>
        </w:rPr>
      </w:pPr>
      <w:r w:rsidRPr="00740DBD">
        <w:rPr>
          <w:rFonts w:cstheme="minorHAnsi"/>
          <w:b/>
          <w:color w:val="404040" w:themeColor="text1" w:themeTint="BF"/>
          <w:szCs w:val="28"/>
        </w:rPr>
        <w:t xml:space="preserve">Všechny níže uvedené </w:t>
      </w:r>
      <w:r w:rsidRPr="00740DBD">
        <w:rPr>
          <w:rFonts w:cstheme="minorHAnsi"/>
          <w:b/>
          <w:color w:val="404040" w:themeColor="text1" w:themeTint="BF"/>
          <w:szCs w:val="28"/>
          <w:u w:val="single"/>
        </w:rPr>
        <w:t>připomínky jsou zásadní.</w:t>
      </w:r>
    </w:p>
    <w:p w:rsidR="002F47E1" w:rsidRDefault="002F47E1" w:rsidP="00FD03C9">
      <w:pPr>
        <w:spacing w:after="0" w:line="240" w:lineRule="auto"/>
        <w:rPr>
          <w:rFonts w:eastAsia="Times New Roman" w:cs="Arial"/>
          <w:color w:val="0093D6"/>
          <w:lang w:eastAsia="cs-CZ"/>
        </w:rPr>
      </w:pPr>
    </w:p>
    <w:p w:rsidR="00FD03C9" w:rsidRPr="00FD03C9" w:rsidRDefault="00FD03C9" w:rsidP="00FD03C9">
      <w:pPr>
        <w:spacing w:after="0" w:line="240" w:lineRule="auto"/>
        <w:rPr>
          <w:rFonts w:eastAsia="Times New Roman" w:cs="Arial"/>
          <w:color w:val="0093D6"/>
          <w:lang w:eastAsia="cs-CZ"/>
        </w:rPr>
      </w:pPr>
      <w:r w:rsidRPr="00793828">
        <w:rPr>
          <w:rFonts w:eastAsia="Times New Roman" w:cs="Arial"/>
          <w:color w:val="0093D6"/>
          <w:lang w:eastAsia="cs-CZ"/>
        </w:rPr>
        <w:t>OBECN</w:t>
      </w:r>
      <w:r w:rsidR="0071040A">
        <w:rPr>
          <w:rFonts w:eastAsia="Times New Roman" w:cs="Arial"/>
          <w:color w:val="0093D6"/>
          <w:lang w:eastAsia="cs-CZ"/>
        </w:rPr>
        <w:t>É</w:t>
      </w:r>
      <w:r w:rsidRPr="00793828">
        <w:rPr>
          <w:rFonts w:eastAsia="Times New Roman" w:cs="Arial"/>
          <w:color w:val="0093D6"/>
          <w:lang w:eastAsia="cs-CZ"/>
        </w:rPr>
        <w:t xml:space="preserve"> PŘIPOMÍNK</w:t>
      </w:r>
      <w:r w:rsidR="0071040A">
        <w:rPr>
          <w:rFonts w:eastAsia="Times New Roman" w:cs="Arial"/>
          <w:color w:val="0093D6"/>
          <w:lang w:eastAsia="cs-CZ"/>
        </w:rPr>
        <w:t>Y</w:t>
      </w:r>
    </w:p>
    <w:p w:rsidR="00D672DC" w:rsidRDefault="002F47E1" w:rsidP="00740DBD">
      <w:pPr>
        <w:spacing w:after="0"/>
        <w:rPr>
          <w:rFonts w:cstheme="minorHAnsi"/>
          <w:color w:val="404040" w:themeColor="text1" w:themeTint="BF"/>
          <w:szCs w:val="28"/>
        </w:rPr>
      </w:pPr>
      <w:r w:rsidRPr="00740DBD">
        <w:rPr>
          <w:rFonts w:cstheme="minorHAnsi"/>
          <w:color w:val="404040" w:themeColor="text1" w:themeTint="BF"/>
          <w:szCs w:val="28"/>
        </w:rPr>
        <w:t xml:space="preserve">Úvodem však považujeme za potřebné uvést, že stanovená </w:t>
      </w:r>
      <w:r w:rsidRPr="00740DBD">
        <w:rPr>
          <w:rFonts w:cstheme="minorHAnsi"/>
          <w:b/>
          <w:color w:val="404040" w:themeColor="text1" w:themeTint="BF"/>
          <w:szCs w:val="28"/>
        </w:rPr>
        <w:t>zkrácená lhůta pro uplatnění připomínek v mezirezortním připomínkovém řízení je nepřiměřená</w:t>
      </w:r>
      <w:r w:rsidRPr="00740DBD">
        <w:rPr>
          <w:rFonts w:cstheme="minorHAnsi"/>
          <w:color w:val="404040" w:themeColor="text1" w:themeTint="BF"/>
          <w:szCs w:val="28"/>
        </w:rPr>
        <w:t xml:space="preserve"> vzhledem k rozsahu a nutnosti expertního posouzení dané problematiky. Z tohoto důvodu tedy nemůžeme garantovat, že ve vztahu k jednotlivým ustanovením návrhu nebo výčtu údajů v jeho přílohách nevyvstanou v budoucnu další otázky či nejasnosti, které by si mohly vyžádat dodatečné řešení.</w:t>
      </w:r>
    </w:p>
    <w:p w:rsidR="00740DBD" w:rsidRDefault="00740DBD" w:rsidP="00740DBD">
      <w:pPr>
        <w:spacing w:after="0"/>
        <w:rPr>
          <w:lang w:eastAsia="cs-CZ"/>
        </w:rPr>
      </w:pPr>
    </w:p>
    <w:p w:rsidR="0070290D" w:rsidRPr="0070290D" w:rsidRDefault="0070290D" w:rsidP="0070290D">
      <w:pPr>
        <w:spacing w:after="0" w:line="240" w:lineRule="auto"/>
        <w:rPr>
          <w:rFonts w:eastAsia="Times New Roman" w:cs="Arial"/>
          <w:caps/>
          <w:color w:val="0093D6"/>
          <w:lang w:eastAsia="cs-CZ"/>
        </w:rPr>
      </w:pPr>
      <w:r w:rsidRPr="0070290D">
        <w:rPr>
          <w:rFonts w:eastAsia="Times New Roman" w:cs="Arial"/>
          <w:caps/>
          <w:color w:val="0093D6"/>
          <w:lang w:eastAsia="cs-CZ"/>
        </w:rPr>
        <w:t>konkrétní</w:t>
      </w:r>
      <w:r w:rsidR="00F9611E">
        <w:rPr>
          <w:rFonts w:eastAsia="Times New Roman" w:cs="Arial"/>
          <w:caps/>
          <w:color w:val="0093D6"/>
          <w:lang w:eastAsia="cs-CZ"/>
        </w:rPr>
        <w:t xml:space="preserve"> </w:t>
      </w:r>
      <w:r w:rsidR="00F9611E" w:rsidRPr="0070290D">
        <w:rPr>
          <w:rFonts w:eastAsia="Times New Roman" w:cs="Arial"/>
          <w:caps/>
          <w:color w:val="0093D6"/>
          <w:lang w:eastAsia="cs-CZ"/>
        </w:rPr>
        <w:t>Připomínky</w:t>
      </w:r>
    </w:p>
    <w:p w:rsidR="002F47E1" w:rsidRPr="00740DBD" w:rsidRDefault="002F47E1" w:rsidP="00740DBD">
      <w:pPr>
        <w:pStyle w:val="Odstavecseseznamem"/>
        <w:numPr>
          <w:ilvl w:val="0"/>
          <w:numId w:val="1"/>
        </w:numPr>
        <w:spacing w:after="0" w:line="276" w:lineRule="auto"/>
        <w:ind w:left="360"/>
        <w:jc w:val="both"/>
        <w:rPr>
          <w:rFonts w:cstheme="minorHAnsi"/>
          <w:color w:val="404040" w:themeColor="text1" w:themeTint="BF"/>
          <w:szCs w:val="28"/>
        </w:rPr>
      </w:pPr>
      <w:r w:rsidRPr="00740DBD">
        <w:rPr>
          <w:rFonts w:cstheme="minorHAnsi"/>
          <w:color w:val="404040" w:themeColor="text1" w:themeTint="BF"/>
          <w:szCs w:val="28"/>
        </w:rPr>
        <w:t xml:space="preserve">Pro zachování jednoznačnosti a zjednodušení výkladu doporučujeme, aby elementy s rozdílným číslem (např. 10431, 1035, 10441 a 1046) měly i odlišný popis (neuvádět ve </w:t>
      </w:r>
      <w:r w:rsidR="00740DBD">
        <w:rPr>
          <w:rFonts w:cstheme="minorHAnsi"/>
          <w:color w:val="404040" w:themeColor="text1" w:themeTint="BF"/>
          <w:szCs w:val="28"/>
        </w:rPr>
        <w:t>všech případech jen "Jméno"). Z </w:t>
      </w:r>
      <w:r w:rsidRPr="00740DBD">
        <w:rPr>
          <w:rFonts w:cstheme="minorHAnsi"/>
          <w:color w:val="404040" w:themeColor="text1" w:themeTint="BF"/>
          <w:szCs w:val="28"/>
        </w:rPr>
        <w:t>navržené tabulky (bez datového slovníku) tak není adresátovi jasné, že se jedná o "Jména" příslušející odlišným entitám (ideálně by bylo vhodné připojit za "Jméno" i název entity</w:t>
      </w:r>
      <w:r w:rsidR="00740DBD">
        <w:rPr>
          <w:rFonts w:cstheme="minorHAnsi"/>
          <w:color w:val="404040" w:themeColor="text1" w:themeTint="BF"/>
          <w:szCs w:val="28"/>
        </w:rPr>
        <w:t>, které se týká). Totéž platí i </w:t>
      </w:r>
      <w:r w:rsidRPr="00740DBD">
        <w:rPr>
          <w:rFonts w:cstheme="minorHAnsi"/>
          <w:color w:val="404040" w:themeColor="text1" w:themeTint="BF"/>
          <w:szCs w:val="28"/>
        </w:rPr>
        <w:t>pro "Příjmení", „Datum narození“ a mnohé další.</w:t>
      </w:r>
    </w:p>
    <w:p w:rsidR="002F47E1" w:rsidRPr="00740DBD" w:rsidRDefault="002F47E1" w:rsidP="00740DBD">
      <w:pPr>
        <w:shd w:val="clear" w:color="auto" w:fill="FFFFFF"/>
        <w:spacing w:after="0"/>
        <w:jc w:val="both"/>
        <w:rPr>
          <w:rFonts w:cstheme="minorHAnsi"/>
          <w:color w:val="404040" w:themeColor="text1" w:themeTint="BF"/>
          <w:szCs w:val="28"/>
        </w:rPr>
      </w:pPr>
      <w:r w:rsidRPr="00740DBD">
        <w:rPr>
          <w:rFonts w:cstheme="minorHAnsi"/>
          <w:color w:val="404040" w:themeColor="text1" w:themeTint="BF"/>
          <w:szCs w:val="28"/>
        </w:rPr>
        <w:lastRenderedPageBreak/>
        <w:t>Násle</w:t>
      </w:r>
      <w:r w:rsidR="00740DBD">
        <w:rPr>
          <w:rFonts w:cstheme="minorHAnsi"/>
          <w:color w:val="404040" w:themeColor="text1" w:themeTint="BF"/>
          <w:szCs w:val="28"/>
        </w:rPr>
        <w:t xml:space="preserve">dující připomínky se vztahují k </w:t>
      </w:r>
      <w:r w:rsidRPr="00740DBD">
        <w:rPr>
          <w:rFonts w:cstheme="minorHAnsi"/>
          <w:color w:val="404040" w:themeColor="text1" w:themeTint="BF"/>
          <w:szCs w:val="28"/>
        </w:rPr>
        <w:t>potřebě ujasnění toho, jak je</w:t>
      </w:r>
      <w:r w:rsidR="00740DBD">
        <w:rPr>
          <w:rFonts w:cstheme="minorHAnsi"/>
          <w:color w:val="404040" w:themeColor="text1" w:themeTint="BF"/>
          <w:szCs w:val="28"/>
        </w:rPr>
        <w:t xml:space="preserve"> v předkládaném </w:t>
      </w:r>
      <w:r w:rsidRPr="00740DBD">
        <w:rPr>
          <w:rFonts w:cstheme="minorHAnsi"/>
          <w:color w:val="404040" w:themeColor="text1" w:themeTint="BF"/>
          <w:szCs w:val="28"/>
        </w:rPr>
        <w:t>návrhu nařízení vlády reflektována notifikační povinnost zaměstnavatele podle zákon</w:t>
      </w:r>
      <w:r w:rsidR="00740DBD">
        <w:rPr>
          <w:rFonts w:cstheme="minorHAnsi"/>
          <w:color w:val="404040" w:themeColor="text1" w:themeTint="BF"/>
          <w:szCs w:val="28"/>
        </w:rPr>
        <w:t xml:space="preserve">a o zaměstnanosti související s </w:t>
      </w:r>
      <w:r w:rsidRPr="00740DBD">
        <w:rPr>
          <w:rFonts w:cstheme="minorHAnsi"/>
          <w:color w:val="404040" w:themeColor="text1" w:themeTint="BF"/>
          <w:szCs w:val="28"/>
        </w:rPr>
        <w:t>nástupem cizince do zaměstnání (nynější § 87 a 88 zákona o zaměstnanosti, v provázano</w:t>
      </w:r>
      <w:r w:rsidR="00740DBD">
        <w:rPr>
          <w:rFonts w:cstheme="minorHAnsi"/>
          <w:color w:val="404040" w:themeColor="text1" w:themeTint="BF"/>
          <w:szCs w:val="28"/>
        </w:rPr>
        <w:t>sti na § 102, 98 a 98a zákona o </w:t>
      </w:r>
      <w:r w:rsidRPr="00740DBD">
        <w:rPr>
          <w:rFonts w:cstheme="minorHAnsi"/>
          <w:color w:val="404040" w:themeColor="text1" w:themeTint="BF"/>
          <w:szCs w:val="28"/>
        </w:rPr>
        <w:t xml:space="preserve">zaměstnanosti), kterou je nyní zaměstnavatel povinen plnit podle vyhlášky č. 117/2024 Sb., o stanovení elektronické komunikace pro plnění informačních povinností zaměstnavatele při zaměstnávání zaměstnanců ze zahraničí. </w:t>
      </w:r>
    </w:p>
    <w:p w:rsidR="002F47E1" w:rsidRPr="00740DBD" w:rsidRDefault="002F47E1" w:rsidP="00740DBD">
      <w:pPr>
        <w:shd w:val="clear" w:color="auto" w:fill="FFFFFF"/>
        <w:spacing w:after="0"/>
        <w:jc w:val="both"/>
        <w:rPr>
          <w:rFonts w:cstheme="minorHAnsi"/>
          <w:color w:val="404040" w:themeColor="text1" w:themeTint="BF"/>
          <w:szCs w:val="28"/>
        </w:rPr>
      </w:pPr>
      <w:r w:rsidRPr="00740DBD">
        <w:rPr>
          <w:rFonts w:cstheme="minorHAnsi"/>
          <w:color w:val="404040" w:themeColor="text1" w:themeTint="BF"/>
          <w:szCs w:val="28"/>
        </w:rPr>
        <w:t xml:space="preserve">Obecně poznamenáváme, že nelze rozpoznat, které údaje spadají pod konkrétní zákonnou povinnost – </w:t>
      </w:r>
      <w:r w:rsidR="00740DBD">
        <w:rPr>
          <w:rFonts w:cstheme="minorHAnsi"/>
          <w:color w:val="404040" w:themeColor="text1" w:themeTint="BF"/>
          <w:szCs w:val="28"/>
        </w:rPr>
        <w:t>u </w:t>
      </w:r>
      <w:r w:rsidRPr="00740DBD">
        <w:rPr>
          <w:rFonts w:cstheme="minorHAnsi"/>
          <w:color w:val="404040" w:themeColor="text1" w:themeTint="BF"/>
          <w:szCs w:val="28"/>
        </w:rPr>
        <w:t xml:space="preserve">jednotlivých údajů je identifikováno pouze číslo právního předpisu, nikoliv ale jeho konkrétní ustanovení. </w:t>
      </w:r>
    </w:p>
    <w:p w:rsidR="002F47E1" w:rsidRPr="00740DBD" w:rsidRDefault="002F47E1" w:rsidP="00740DBD">
      <w:pPr>
        <w:shd w:val="clear" w:color="auto" w:fill="FFFFFF"/>
        <w:spacing w:after="0"/>
        <w:jc w:val="both"/>
        <w:rPr>
          <w:rFonts w:cstheme="minorHAnsi"/>
          <w:color w:val="404040" w:themeColor="text1" w:themeTint="BF"/>
          <w:szCs w:val="28"/>
        </w:rPr>
      </w:pPr>
      <w:r w:rsidRPr="00740DBD">
        <w:rPr>
          <w:rFonts w:cstheme="minorHAnsi"/>
          <w:color w:val="404040" w:themeColor="text1" w:themeTint="BF"/>
          <w:szCs w:val="28"/>
        </w:rPr>
        <w:t xml:space="preserve">Zároveň poukazujeme na to, že v návrhu není u jednotlivých položek, resp. údajů, uvedeno, zda jsou povinné či jen nepovinné. Z důvodu právní jistoty zaměstnavatelů bychom velmi uvítali toto vyjasnění. </w:t>
      </w:r>
    </w:p>
    <w:p w:rsidR="002F47E1" w:rsidRPr="00740DBD" w:rsidRDefault="002F47E1" w:rsidP="00740DBD">
      <w:pPr>
        <w:pStyle w:val="Odstavecseseznamem"/>
        <w:shd w:val="clear" w:color="auto" w:fill="FFFFFF"/>
        <w:spacing w:after="0" w:line="276" w:lineRule="auto"/>
        <w:ind w:left="360"/>
        <w:jc w:val="both"/>
        <w:rPr>
          <w:rFonts w:cstheme="minorHAnsi"/>
          <w:color w:val="404040" w:themeColor="text1" w:themeTint="BF"/>
          <w:szCs w:val="28"/>
        </w:rPr>
      </w:pPr>
    </w:p>
    <w:p w:rsidR="002F47E1" w:rsidRPr="00740DBD" w:rsidRDefault="00740DBD" w:rsidP="00740DBD">
      <w:pPr>
        <w:pStyle w:val="Odstavecseseznamem"/>
        <w:numPr>
          <w:ilvl w:val="0"/>
          <w:numId w:val="1"/>
        </w:numPr>
        <w:shd w:val="clear" w:color="auto" w:fill="FFFFFF"/>
        <w:spacing w:after="0" w:line="276" w:lineRule="auto"/>
        <w:ind w:left="357" w:hanging="357"/>
        <w:jc w:val="both"/>
        <w:rPr>
          <w:rFonts w:cstheme="minorHAnsi"/>
          <w:color w:val="404040" w:themeColor="text1" w:themeTint="BF"/>
          <w:szCs w:val="28"/>
        </w:rPr>
      </w:pPr>
      <w:r>
        <w:rPr>
          <w:rFonts w:cstheme="minorHAnsi"/>
          <w:color w:val="404040" w:themeColor="text1" w:themeTint="BF"/>
          <w:szCs w:val="28"/>
        </w:rPr>
        <w:t xml:space="preserve">Z </w:t>
      </w:r>
      <w:r w:rsidR="002F47E1" w:rsidRPr="00740DBD">
        <w:rPr>
          <w:rFonts w:cstheme="minorHAnsi"/>
          <w:color w:val="404040" w:themeColor="text1" w:themeTint="BF"/>
          <w:szCs w:val="28"/>
        </w:rPr>
        <w:t xml:space="preserve">návrhu nařízení vlády není zřejmé, jak je ošetřeno splnění různých lhůt pro tuto notifikační povinnost zaměstnavatele. Bylo by vhodné všechny typy těchto hlášení pokrýt v rámci JMHZ, aniž by bylo nutné využívat manuální hlášení. Jedná se o povinnost zaměstnavatele oznamovat tyto skutečnosti: </w:t>
      </w:r>
    </w:p>
    <w:p w:rsidR="002F47E1" w:rsidRPr="00740DBD" w:rsidRDefault="002F47E1" w:rsidP="00740DBD">
      <w:pPr>
        <w:pStyle w:val="Odstavecseseznamem"/>
        <w:numPr>
          <w:ilvl w:val="0"/>
          <w:numId w:val="2"/>
        </w:numPr>
        <w:shd w:val="clear" w:color="auto" w:fill="FFFFFF"/>
        <w:spacing w:after="0" w:line="276" w:lineRule="auto"/>
        <w:rPr>
          <w:rFonts w:cstheme="minorHAnsi"/>
          <w:color w:val="404040" w:themeColor="text1" w:themeTint="BF"/>
          <w:szCs w:val="28"/>
        </w:rPr>
      </w:pPr>
      <w:r w:rsidRPr="00740DBD">
        <w:rPr>
          <w:rFonts w:cstheme="minorHAnsi"/>
          <w:color w:val="404040" w:themeColor="text1" w:themeTint="BF"/>
          <w:szCs w:val="28"/>
        </w:rPr>
        <w:t>nástup cizince (den nástupu může být kterýkoliv den v měsíci; lhůta: před okamžikem nástupu k výkonu práce)</w:t>
      </w:r>
    </w:p>
    <w:p w:rsidR="002F47E1" w:rsidRPr="00740DBD" w:rsidRDefault="002F47E1" w:rsidP="00740DBD">
      <w:pPr>
        <w:pStyle w:val="Odstavecseseznamem"/>
        <w:numPr>
          <w:ilvl w:val="0"/>
          <w:numId w:val="2"/>
        </w:numPr>
        <w:shd w:val="clear" w:color="auto" w:fill="FFFFFF"/>
        <w:spacing w:after="0" w:line="276" w:lineRule="auto"/>
        <w:rPr>
          <w:rFonts w:cstheme="minorHAnsi"/>
          <w:color w:val="404040" w:themeColor="text1" w:themeTint="BF"/>
          <w:szCs w:val="28"/>
        </w:rPr>
      </w:pPr>
      <w:r w:rsidRPr="00740DBD">
        <w:rPr>
          <w:rFonts w:cstheme="minorHAnsi"/>
          <w:color w:val="404040" w:themeColor="text1" w:themeTint="BF"/>
          <w:szCs w:val="28"/>
        </w:rPr>
        <w:t>změny, ukončení (opět může být kterýkoliv den v měsíci, lhůta: 10 dní od data ukončení)</w:t>
      </w:r>
    </w:p>
    <w:p w:rsidR="002F47E1" w:rsidRPr="00740DBD" w:rsidRDefault="002F47E1" w:rsidP="00740DBD">
      <w:pPr>
        <w:pStyle w:val="Odstavecseseznamem"/>
        <w:numPr>
          <w:ilvl w:val="0"/>
          <w:numId w:val="2"/>
        </w:numPr>
        <w:shd w:val="clear" w:color="auto" w:fill="FFFFFF"/>
        <w:spacing w:after="0" w:line="276" w:lineRule="auto"/>
        <w:rPr>
          <w:rFonts w:cstheme="minorHAnsi"/>
          <w:color w:val="404040" w:themeColor="text1" w:themeTint="BF"/>
          <w:szCs w:val="28"/>
        </w:rPr>
      </w:pPr>
      <w:r w:rsidRPr="00740DBD">
        <w:rPr>
          <w:rFonts w:cstheme="minorHAnsi"/>
          <w:color w:val="404040" w:themeColor="text1" w:themeTint="BF"/>
          <w:szCs w:val="28"/>
        </w:rPr>
        <w:t>nenastoupení (může být kterýkoli den v měsíci; lhůta: 45 dní u zaměstnanecké karty/modré karty a 10 dní u povolení k zaměstnání)</w:t>
      </w:r>
    </w:p>
    <w:p w:rsidR="002F47E1" w:rsidRPr="00740DBD" w:rsidRDefault="002F47E1" w:rsidP="00740DBD">
      <w:pPr>
        <w:pStyle w:val="Odstavecseseznamem"/>
        <w:shd w:val="clear" w:color="auto" w:fill="FFFFFF"/>
        <w:spacing w:after="0" w:line="276" w:lineRule="auto"/>
        <w:ind w:left="2160"/>
        <w:rPr>
          <w:rFonts w:cstheme="minorHAnsi"/>
          <w:color w:val="404040" w:themeColor="text1" w:themeTint="BF"/>
          <w:szCs w:val="28"/>
        </w:rPr>
      </w:pPr>
    </w:p>
    <w:p w:rsidR="002F47E1" w:rsidRPr="00740DBD" w:rsidRDefault="00740DBD" w:rsidP="00740DBD">
      <w:pPr>
        <w:pStyle w:val="Odstavecseseznamem"/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276" w:lineRule="auto"/>
        <w:ind w:left="284" w:hanging="284"/>
        <w:contextualSpacing w:val="0"/>
        <w:jc w:val="both"/>
        <w:rPr>
          <w:rFonts w:cstheme="minorHAnsi"/>
          <w:color w:val="404040" w:themeColor="text1" w:themeTint="BF"/>
          <w:szCs w:val="28"/>
        </w:rPr>
      </w:pPr>
      <w:r>
        <w:rPr>
          <w:rFonts w:cstheme="minorHAnsi"/>
          <w:color w:val="404040" w:themeColor="text1" w:themeTint="BF"/>
          <w:szCs w:val="28"/>
        </w:rPr>
        <w:t xml:space="preserve">Bylo by vhodné, aby z </w:t>
      </w:r>
      <w:r w:rsidR="002F47E1" w:rsidRPr="00740DBD">
        <w:rPr>
          <w:rFonts w:cstheme="minorHAnsi"/>
          <w:color w:val="404040" w:themeColor="text1" w:themeTint="BF"/>
          <w:szCs w:val="28"/>
        </w:rPr>
        <w:t xml:space="preserve">jednotlivých položek nařízení vlády a z technického řešení JMHZ bylo zcela zřejmé, že ze strany zaměstnavatelů bude umožněno oznamovat již jen jedno (skutečné a neměnné) datum nástupu do zaměstnání/k výkonu práce cizince, tj. že při vzniku jednoho pracovněprávního vztahu, který je případně při potřebě jeho změn následně upravován dodatky, nebude muset docházet k „umělým“ úpravám- ať už data nástupu do zaměstnání nebo délky trvání pracovněprávního vztahu - </w:t>
      </w:r>
      <w:r>
        <w:rPr>
          <w:rFonts w:cstheme="minorHAnsi"/>
          <w:color w:val="404040" w:themeColor="text1" w:themeTint="BF"/>
          <w:szCs w:val="28"/>
        </w:rPr>
        <w:t>dle metodiky.</w:t>
      </w:r>
      <w:r w:rsidR="002F47E1" w:rsidRPr="00740DBD">
        <w:rPr>
          <w:rFonts w:cstheme="minorHAnsi"/>
          <w:color w:val="404040" w:themeColor="text1" w:themeTint="BF"/>
          <w:szCs w:val="28"/>
        </w:rPr>
        <w:t xml:space="preserve"> Dosud byl totiž „technický“ nesoulad zákonné úpravy a možností praxe řešen v rámci metodiky Úřadu práce ČR, kterou by bylo vhodné již nahradit funkčním technickým řešením JMHZ. </w:t>
      </w:r>
      <w:r>
        <w:rPr>
          <w:rFonts w:cstheme="minorHAnsi"/>
          <w:color w:val="404040" w:themeColor="text1" w:themeTint="BF"/>
          <w:szCs w:val="28"/>
        </w:rPr>
        <w:t xml:space="preserve">V </w:t>
      </w:r>
      <w:r w:rsidR="002F47E1" w:rsidRPr="00740DBD">
        <w:rPr>
          <w:rFonts w:cstheme="minorHAnsi"/>
          <w:color w:val="404040" w:themeColor="text1" w:themeTint="BF"/>
          <w:szCs w:val="28"/>
        </w:rPr>
        <w:t>této souvislosti požadujeme i upřesnění položek „Vznik zaměstnání“ (kód 10227) a „Datum nástupu do zaměstnání“ (kód 10223)</w:t>
      </w:r>
    </w:p>
    <w:p w:rsidR="00740DBD" w:rsidRDefault="00740DBD" w:rsidP="00740DBD">
      <w:pPr>
        <w:shd w:val="clear" w:color="auto" w:fill="FFFFFF"/>
        <w:spacing w:after="0"/>
        <w:rPr>
          <w:rFonts w:cstheme="minorHAnsi"/>
          <w:color w:val="404040" w:themeColor="text1" w:themeTint="BF"/>
          <w:szCs w:val="28"/>
          <w:u w:val="single"/>
        </w:rPr>
      </w:pPr>
    </w:p>
    <w:p w:rsidR="002F47E1" w:rsidRPr="00740DBD" w:rsidRDefault="002F47E1" w:rsidP="00740DBD">
      <w:pPr>
        <w:shd w:val="clear" w:color="auto" w:fill="FFFFFF"/>
        <w:spacing w:after="0"/>
        <w:rPr>
          <w:rFonts w:cstheme="minorHAnsi"/>
          <w:color w:val="404040" w:themeColor="text1" w:themeTint="BF"/>
          <w:szCs w:val="28"/>
          <w:u w:val="single"/>
        </w:rPr>
      </w:pPr>
      <w:r w:rsidRPr="00740DBD">
        <w:rPr>
          <w:rFonts w:cstheme="minorHAnsi"/>
          <w:color w:val="404040" w:themeColor="text1" w:themeTint="BF"/>
          <w:szCs w:val="28"/>
          <w:u w:val="single"/>
        </w:rPr>
        <w:t xml:space="preserve">Odůvodnění: </w:t>
      </w:r>
    </w:p>
    <w:p w:rsidR="002F47E1" w:rsidRPr="00740DBD" w:rsidRDefault="002F47E1" w:rsidP="00740DBD">
      <w:pPr>
        <w:shd w:val="clear" w:color="auto" w:fill="FFFFFF"/>
        <w:spacing w:after="0"/>
        <w:jc w:val="both"/>
        <w:rPr>
          <w:rFonts w:cstheme="minorHAnsi"/>
          <w:color w:val="404040" w:themeColor="text1" w:themeTint="BF"/>
          <w:szCs w:val="28"/>
        </w:rPr>
      </w:pPr>
      <w:r w:rsidRPr="00740DBD">
        <w:rPr>
          <w:rFonts w:cstheme="minorHAnsi"/>
          <w:color w:val="404040" w:themeColor="text1" w:themeTint="BF"/>
          <w:szCs w:val="28"/>
        </w:rPr>
        <w:t>Aktuálně se v rámci oznamovací povinnosti zaměstnavatele nepromítá skutečný den nástupu do zaměstnání při změně CZ-ISCO u cizin</w:t>
      </w:r>
      <w:r w:rsidR="00740DBD">
        <w:rPr>
          <w:rFonts w:cstheme="minorHAnsi"/>
          <w:color w:val="404040" w:themeColor="text1" w:themeTint="BF"/>
          <w:szCs w:val="28"/>
        </w:rPr>
        <w:t xml:space="preserve">ců s </w:t>
      </w:r>
      <w:r w:rsidRPr="00740DBD">
        <w:rPr>
          <w:rFonts w:cstheme="minorHAnsi"/>
          <w:color w:val="404040" w:themeColor="text1" w:themeTint="BF"/>
          <w:szCs w:val="28"/>
        </w:rPr>
        <w:t xml:space="preserve">povolovaným vstupem na trh práce - aktuální metodika ukládá oznámit ukončení zaměstnání na předchozí CZ-ISCO a zároveň nástup do zaměstnání na nové CZ-ISCO, kdy se „resetuje“ datum nástupu na den změny pozice </w:t>
      </w:r>
      <w:r w:rsidR="00740DBD">
        <w:rPr>
          <w:rFonts w:cstheme="minorHAnsi"/>
          <w:color w:val="404040" w:themeColor="text1" w:themeTint="BF"/>
          <w:szCs w:val="28"/>
        </w:rPr>
        <w:t xml:space="preserve">(ověřeno s </w:t>
      </w:r>
      <w:r w:rsidRPr="00740DBD">
        <w:rPr>
          <w:rFonts w:cstheme="minorHAnsi"/>
          <w:color w:val="404040" w:themeColor="text1" w:themeTint="BF"/>
          <w:szCs w:val="28"/>
        </w:rPr>
        <w:t>ÚP, že pokud pracovní poměr trvá a je pouze změněn dodatkem pracovní smlouvy, platí lhůta 10 dní ode dne změny).</w:t>
      </w:r>
    </w:p>
    <w:p w:rsidR="002F47E1" w:rsidRPr="00740DBD" w:rsidRDefault="002F47E1" w:rsidP="00740DBD">
      <w:pPr>
        <w:shd w:val="clear" w:color="auto" w:fill="FFFFFF"/>
        <w:spacing w:after="0"/>
        <w:jc w:val="both"/>
        <w:rPr>
          <w:rFonts w:cstheme="minorHAnsi"/>
          <w:color w:val="404040" w:themeColor="text1" w:themeTint="BF"/>
          <w:szCs w:val="28"/>
        </w:rPr>
      </w:pPr>
      <w:r w:rsidRPr="00740DBD">
        <w:rPr>
          <w:rFonts w:cstheme="minorHAnsi"/>
          <w:color w:val="404040" w:themeColor="text1" w:themeTint="BF"/>
          <w:szCs w:val="28"/>
        </w:rPr>
        <w:t>N</w:t>
      </w:r>
      <w:r w:rsidR="00740DBD">
        <w:rPr>
          <w:rFonts w:cstheme="minorHAnsi"/>
          <w:color w:val="404040" w:themeColor="text1" w:themeTint="BF"/>
          <w:szCs w:val="28"/>
        </w:rPr>
        <w:t xml:space="preserve">ěkterá </w:t>
      </w:r>
      <w:r w:rsidRPr="00740DBD">
        <w:rPr>
          <w:rFonts w:cstheme="minorHAnsi"/>
          <w:color w:val="404040" w:themeColor="text1" w:themeTint="BF"/>
          <w:szCs w:val="28"/>
        </w:rPr>
        <w:t xml:space="preserve">data zaměstnavatel vůbec neeviduje a nemá je v systému – např. neeviduje datum nástupu ke dni získání trvalého pobytu (TP). Současná metodika ukládá hlásit do 10 dnů, že cizinec již oprávnění k zaměstnání nepotřebuje. Je nutno hlásit ukončení na formulář sdělení a nástup na formulář informace, datum takového </w:t>
      </w:r>
      <w:r w:rsidR="00740DBD">
        <w:rPr>
          <w:rFonts w:cstheme="minorHAnsi"/>
          <w:color w:val="404040" w:themeColor="text1" w:themeTint="BF"/>
          <w:szCs w:val="28"/>
        </w:rPr>
        <w:t xml:space="preserve">nástupu je víceméně fiktivní. V </w:t>
      </w:r>
      <w:r w:rsidRPr="00740DBD">
        <w:rPr>
          <w:rFonts w:cstheme="minorHAnsi"/>
          <w:color w:val="404040" w:themeColor="text1" w:themeTint="BF"/>
          <w:szCs w:val="28"/>
        </w:rPr>
        <w:t>praxi datum získání výhod plynoucí se získán</w:t>
      </w:r>
      <w:r w:rsidR="00740DBD">
        <w:rPr>
          <w:rFonts w:cstheme="minorHAnsi"/>
          <w:color w:val="404040" w:themeColor="text1" w:themeTint="BF"/>
          <w:szCs w:val="28"/>
        </w:rPr>
        <w:t>ím TP neodpovídá datu, kdy se o </w:t>
      </w:r>
      <w:r w:rsidRPr="00740DBD">
        <w:rPr>
          <w:rFonts w:cstheme="minorHAnsi"/>
          <w:color w:val="404040" w:themeColor="text1" w:themeTint="BF"/>
          <w:szCs w:val="28"/>
        </w:rPr>
        <w:t xml:space="preserve">něm zaměstnavatel od zaměstnance dozví a změnu nahlásí. </w:t>
      </w:r>
    </w:p>
    <w:p w:rsidR="002F47E1" w:rsidRDefault="002F47E1" w:rsidP="00740DBD">
      <w:pPr>
        <w:shd w:val="clear" w:color="auto" w:fill="FFFFFF"/>
        <w:spacing w:after="0"/>
        <w:jc w:val="both"/>
        <w:rPr>
          <w:rFonts w:cstheme="minorHAnsi"/>
          <w:color w:val="404040" w:themeColor="text1" w:themeTint="BF"/>
          <w:szCs w:val="28"/>
        </w:rPr>
      </w:pPr>
      <w:r w:rsidRPr="00740DBD">
        <w:rPr>
          <w:rFonts w:cstheme="minorHAnsi"/>
          <w:color w:val="404040" w:themeColor="text1" w:themeTint="BF"/>
          <w:szCs w:val="28"/>
        </w:rPr>
        <w:lastRenderedPageBreak/>
        <w:t>V obou výše uvedených situacích by mělo JMHZ umožnit prostou změnu statusu cizince/pozice bez resetování data n</w:t>
      </w:r>
      <w:r w:rsidR="00740DBD">
        <w:rPr>
          <w:rFonts w:cstheme="minorHAnsi"/>
          <w:color w:val="404040" w:themeColor="text1" w:themeTint="BF"/>
          <w:szCs w:val="28"/>
        </w:rPr>
        <w:t xml:space="preserve">ástupu do zaměstnání, což ale z </w:t>
      </w:r>
      <w:r w:rsidRPr="00740DBD">
        <w:rPr>
          <w:rFonts w:cstheme="minorHAnsi"/>
          <w:color w:val="404040" w:themeColor="text1" w:themeTint="BF"/>
          <w:szCs w:val="28"/>
        </w:rPr>
        <w:t>návrhu není zřejmé.</w:t>
      </w:r>
    </w:p>
    <w:p w:rsidR="00740DBD" w:rsidRPr="00740DBD" w:rsidRDefault="00740DBD" w:rsidP="00740DBD">
      <w:pPr>
        <w:shd w:val="clear" w:color="auto" w:fill="FFFFFF"/>
        <w:spacing w:after="0"/>
        <w:jc w:val="both"/>
        <w:rPr>
          <w:rFonts w:cstheme="minorHAnsi"/>
          <w:color w:val="404040" w:themeColor="text1" w:themeTint="BF"/>
          <w:szCs w:val="28"/>
        </w:rPr>
      </w:pPr>
    </w:p>
    <w:p w:rsidR="002F47E1" w:rsidRPr="00740DBD" w:rsidRDefault="002F47E1" w:rsidP="00740DBD">
      <w:pPr>
        <w:pStyle w:val="Odstavecseseznamem"/>
        <w:numPr>
          <w:ilvl w:val="0"/>
          <w:numId w:val="1"/>
        </w:numPr>
        <w:shd w:val="clear" w:color="auto" w:fill="FFFFFF"/>
        <w:spacing w:after="0"/>
        <w:ind w:left="426" w:hanging="426"/>
        <w:jc w:val="both"/>
        <w:rPr>
          <w:rFonts w:cstheme="minorHAnsi"/>
          <w:color w:val="404040" w:themeColor="text1" w:themeTint="BF"/>
          <w:szCs w:val="28"/>
        </w:rPr>
      </w:pPr>
      <w:r w:rsidRPr="00740DBD">
        <w:rPr>
          <w:rFonts w:cstheme="minorHAnsi"/>
          <w:color w:val="404040" w:themeColor="text1" w:themeTint="BF"/>
          <w:szCs w:val="28"/>
        </w:rPr>
        <w:t>Z návrhu není zřejmé, jak jsou řešeny případy, kdy v praxi cizinec nezřídka nastupuje do zaměstnání v období tzv. pobytové fikce a nemá vydáno povolení k pobytu, např. při </w:t>
      </w:r>
      <w:proofErr w:type="spellStart"/>
      <w:r w:rsidRPr="00740DBD">
        <w:rPr>
          <w:rFonts w:cstheme="minorHAnsi"/>
          <w:color w:val="404040" w:themeColor="text1" w:themeTint="BF"/>
          <w:szCs w:val="28"/>
        </w:rPr>
        <w:t>prvovstupu</w:t>
      </w:r>
      <w:proofErr w:type="spellEnd"/>
      <w:r w:rsidRPr="00740DBD">
        <w:rPr>
          <w:rFonts w:cstheme="minorHAnsi"/>
          <w:color w:val="404040" w:themeColor="text1" w:themeTint="BF"/>
          <w:szCs w:val="28"/>
        </w:rPr>
        <w:t xml:space="preserve"> na území ČR – cizinec má zatím pouze vstupní vízum- nebo při prodlužování zaměstnanecké karty (ZK).</w:t>
      </w:r>
    </w:p>
    <w:p w:rsidR="00740DBD" w:rsidRDefault="00740DBD" w:rsidP="00740DBD">
      <w:pPr>
        <w:shd w:val="clear" w:color="auto" w:fill="FFFFFF"/>
        <w:spacing w:after="0"/>
        <w:jc w:val="both"/>
        <w:rPr>
          <w:rFonts w:cstheme="minorHAnsi"/>
          <w:color w:val="404040" w:themeColor="text1" w:themeTint="BF"/>
          <w:szCs w:val="28"/>
          <w:u w:val="single"/>
        </w:rPr>
      </w:pPr>
    </w:p>
    <w:p w:rsidR="002F47E1" w:rsidRPr="00740DBD" w:rsidRDefault="002F47E1" w:rsidP="00740DBD">
      <w:pPr>
        <w:shd w:val="clear" w:color="auto" w:fill="FFFFFF"/>
        <w:spacing w:after="0"/>
        <w:jc w:val="both"/>
        <w:rPr>
          <w:rFonts w:cstheme="minorHAnsi"/>
          <w:color w:val="404040" w:themeColor="text1" w:themeTint="BF"/>
          <w:szCs w:val="28"/>
          <w:u w:val="single"/>
        </w:rPr>
      </w:pPr>
      <w:r w:rsidRPr="00740DBD">
        <w:rPr>
          <w:rFonts w:cstheme="minorHAnsi"/>
          <w:color w:val="404040" w:themeColor="text1" w:themeTint="BF"/>
          <w:szCs w:val="28"/>
          <w:u w:val="single"/>
        </w:rPr>
        <w:t xml:space="preserve">Odůvodnění: </w:t>
      </w:r>
    </w:p>
    <w:p w:rsidR="002F47E1" w:rsidRPr="00740DBD" w:rsidRDefault="002F47E1" w:rsidP="00740DBD">
      <w:pPr>
        <w:shd w:val="clear" w:color="auto" w:fill="FFFFFF"/>
        <w:spacing w:after="0"/>
        <w:jc w:val="both"/>
        <w:rPr>
          <w:rFonts w:cstheme="minorHAnsi"/>
          <w:color w:val="404040" w:themeColor="text1" w:themeTint="BF"/>
          <w:szCs w:val="28"/>
        </w:rPr>
      </w:pPr>
      <w:r w:rsidRPr="00740DBD">
        <w:rPr>
          <w:rFonts w:cstheme="minorHAnsi"/>
          <w:color w:val="404040" w:themeColor="text1" w:themeTint="BF"/>
          <w:szCs w:val="28"/>
        </w:rPr>
        <w:t>Zaměstnavatel by měl oznamovat a vyplňovat číslo ZK, datum jejího vydání a její platnost, oba tyto údaje mu však nemusí být známy- pro tyto případy by tedy mělo být umožněno použít např. příznak „fikce“ bez nutnosti vyplnění údajů o ZK. Aktuálně je chybějící údaj o ZK nahrazován uváděním čísla volného pracovního místa, které ale zaměstnavatelé</w:t>
      </w:r>
      <w:r w:rsidR="00740DBD">
        <w:rPr>
          <w:rFonts w:cstheme="minorHAnsi"/>
          <w:color w:val="404040" w:themeColor="text1" w:themeTint="BF"/>
          <w:szCs w:val="28"/>
        </w:rPr>
        <w:t xml:space="preserve"> v </w:t>
      </w:r>
      <w:r w:rsidRPr="00740DBD">
        <w:rPr>
          <w:rFonts w:cstheme="minorHAnsi"/>
          <w:color w:val="404040" w:themeColor="text1" w:themeTint="BF"/>
          <w:szCs w:val="28"/>
        </w:rPr>
        <w:t xml:space="preserve">personálním systému neevidují. </w:t>
      </w:r>
    </w:p>
    <w:p w:rsidR="002F47E1" w:rsidRDefault="002F47E1" w:rsidP="00740DBD">
      <w:pPr>
        <w:shd w:val="clear" w:color="auto" w:fill="FFFFFF"/>
        <w:spacing w:after="0"/>
        <w:jc w:val="both"/>
        <w:rPr>
          <w:rFonts w:cstheme="minorHAnsi"/>
          <w:color w:val="404040" w:themeColor="text1" w:themeTint="BF"/>
          <w:szCs w:val="28"/>
        </w:rPr>
      </w:pPr>
      <w:r w:rsidRPr="00740DBD">
        <w:rPr>
          <w:rFonts w:cstheme="minorHAnsi"/>
          <w:color w:val="404040" w:themeColor="text1" w:themeTint="BF"/>
          <w:szCs w:val="28"/>
        </w:rPr>
        <w:t xml:space="preserve">V novém technickém řešení by měly být zohledněny požadavky praxe a v tomto ohledu by bylo vhodné také zrevidovat, zda je vůbec potřeba tyto údaje od zaměstnavatelů získávat, pokud jimi sami nedisponují </w:t>
      </w:r>
      <w:r w:rsidR="00740DBD">
        <w:rPr>
          <w:rFonts w:cstheme="minorHAnsi"/>
          <w:color w:val="404040" w:themeColor="text1" w:themeTint="BF"/>
          <w:szCs w:val="28"/>
        </w:rPr>
        <w:t>a </w:t>
      </w:r>
      <w:r w:rsidRPr="00740DBD">
        <w:rPr>
          <w:rFonts w:cstheme="minorHAnsi"/>
          <w:color w:val="404040" w:themeColor="text1" w:themeTint="BF"/>
          <w:szCs w:val="28"/>
        </w:rPr>
        <w:t>mnohdy ani nemohou, a nahradit tuto povinnost spoluprací příslušných orgánů státní správy (MV a MPSV dle jejich potřeb využívání těchto údajů).</w:t>
      </w:r>
    </w:p>
    <w:p w:rsidR="00740DBD" w:rsidRPr="00740DBD" w:rsidRDefault="00740DBD" w:rsidP="00740DBD">
      <w:pPr>
        <w:shd w:val="clear" w:color="auto" w:fill="FFFFFF"/>
        <w:spacing w:after="0"/>
        <w:jc w:val="both"/>
        <w:rPr>
          <w:rFonts w:cstheme="minorHAnsi"/>
          <w:color w:val="404040" w:themeColor="text1" w:themeTint="BF"/>
          <w:szCs w:val="28"/>
        </w:rPr>
      </w:pPr>
    </w:p>
    <w:p w:rsidR="002F47E1" w:rsidRPr="00740DBD" w:rsidRDefault="002F47E1" w:rsidP="00740DBD">
      <w:pPr>
        <w:pStyle w:val="Odstavecseseznamem"/>
        <w:numPr>
          <w:ilvl w:val="0"/>
          <w:numId w:val="1"/>
        </w:numPr>
        <w:shd w:val="clear" w:color="auto" w:fill="FFFFFF"/>
        <w:spacing w:after="0" w:line="276" w:lineRule="auto"/>
        <w:ind w:left="357" w:hanging="357"/>
        <w:jc w:val="both"/>
        <w:rPr>
          <w:rFonts w:cstheme="minorHAnsi"/>
          <w:color w:val="404040" w:themeColor="text1" w:themeTint="BF"/>
          <w:szCs w:val="28"/>
        </w:rPr>
      </w:pPr>
      <w:r w:rsidRPr="00740DBD">
        <w:rPr>
          <w:rFonts w:cstheme="minorHAnsi"/>
          <w:color w:val="404040" w:themeColor="text1" w:themeTint="BF"/>
          <w:szCs w:val="28"/>
        </w:rPr>
        <w:t>Z jednotlivých položek nevyplývá</w:t>
      </w:r>
      <w:r w:rsidR="00740DBD">
        <w:rPr>
          <w:rFonts w:cstheme="minorHAnsi"/>
          <w:color w:val="404040" w:themeColor="text1" w:themeTint="BF"/>
          <w:szCs w:val="28"/>
        </w:rPr>
        <w:t xml:space="preserve">, zda zaměstnavatel bude moci v </w:t>
      </w:r>
      <w:r w:rsidRPr="00740DBD">
        <w:rPr>
          <w:rFonts w:cstheme="minorHAnsi"/>
          <w:color w:val="404040" w:themeColor="text1" w:themeTint="BF"/>
          <w:szCs w:val="28"/>
        </w:rPr>
        <w:t xml:space="preserve">JMHZ uvést místo výkonu práce volnou textací, nikoliv pouze na pevnou adresu dle RUIAN. Zaměstnavatele často specifikují místo výkonu práce na celé město/kraj/ČR. </w:t>
      </w:r>
    </w:p>
    <w:p w:rsidR="002F47E1" w:rsidRPr="00740DBD" w:rsidRDefault="002F47E1" w:rsidP="00740DBD">
      <w:pPr>
        <w:pStyle w:val="Odstavecseseznamem"/>
        <w:shd w:val="clear" w:color="auto" w:fill="FFFFFF"/>
        <w:spacing w:after="0" w:line="276" w:lineRule="auto"/>
        <w:ind w:left="357"/>
        <w:jc w:val="both"/>
        <w:rPr>
          <w:rFonts w:cstheme="minorHAnsi"/>
          <w:color w:val="404040" w:themeColor="text1" w:themeTint="BF"/>
          <w:szCs w:val="28"/>
        </w:rPr>
      </w:pPr>
    </w:p>
    <w:p w:rsidR="002F47E1" w:rsidRPr="00740DBD" w:rsidRDefault="002F47E1" w:rsidP="00740DBD">
      <w:pPr>
        <w:numPr>
          <w:ilvl w:val="0"/>
          <w:numId w:val="1"/>
        </w:numPr>
        <w:shd w:val="clear" w:color="auto" w:fill="FFFFFF"/>
        <w:spacing w:after="0"/>
        <w:ind w:left="357" w:hanging="357"/>
        <w:jc w:val="both"/>
        <w:rPr>
          <w:rFonts w:cstheme="minorHAnsi"/>
          <w:color w:val="404040" w:themeColor="text1" w:themeTint="BF"/>
          <w:szCs w:val="28"/>
        </w:rPr>
      </w:pPr>
      <w:r w:rsidRPr="00740DBD">
        <w:rPr>
          <w:rFonts w:cstheme="minorHAnsi"/>
          <w:color w:val="404040" w:themeColor="text1" w:themeTint="BF"/>
          <w:szCs w:val="28"/>
        </w:rPr>
        <w:t>Z návrhu není zřejmé, zda je rozlišováno mezi stornem hlášení a povinností hlásit nenastoupení cizince</w:t>
      </w:r>
      <w:r w:rsidR="00F8552B">
        <w:rPr>
          <w:rFonts w:cstheme="minorHAnsi"/>
          <w:color w:val="404040" w:themeColor="text1" w:themeTint="BF"/>
          <w:szCs w:val="28"/>
        </w:rPr>
        <w:t xml:space="preserve">. </w:t>
      </w:r>
      <w:r w:rsidRPr="00740DBD">
        <w:rPr>
          <w:rFonts w:cstheme="minorHAnsi"/>
          <w:color w:val="404040" w:themeColor="text1" w:themeTint="BF"/>
          <w:szCs w:val="28"/>
        </w:rPr>
        <w:t>V případě storna jde o hlášení situace, kdy se cizinec neměl hlásit (např. když byl hlášen předem, ale do práce ve skutečnosti nikdy nenastoupí) nebo byl nahlášen na nesprávném formuláři (formulář informace vs. formulář sdělení – není zřejmé, zda toto rozlišení bude v nějaké formě v rámci JMHZ zachováno). V případě nenastoupení se jedná o plnění notifikace dle zákonného ustanovení (§ 88, odst. 1 písm. a) zákona o zaměstnanosti)</w:t>
      </w:r>
    </w:p>
    <w:p w:rsidR="002F47E1" w:rsidRDefault="002F47E1" w:rsidP="00F8552B">
      <w:pPr>
        <w:shd w:val="clear" w:color="auto" w:fill="FFFFFF"/>
        <w:spacing w:after="0"/>
        <w:ind w:left="357"/>
        <w:jc w:val="both"/>
        <w:rPr>
          <w:rFonts w:cstheme="minorHAnsi"/>
          <w:color w:val="404040" w:themeColor="text1" w:themeTint="BF"/>
          <w:szCs w:val="28"/>
        </w:rPr>
      </w:pPr>
      <w:r w:rsidRPr="00740DBD">
        <w:rPr>
          <w:rFonts w:cstheme="minorHAnsi"/>
          <w:color w:val="404040" w:themeColor="text1" w:themeTint="BF"/>
          <w:szCs w:val="28"/>
        </w:rPr>
        <w:t>Prosíme o vyjasnění, jak je tedy v JMHZ  ošetřeno oznámení o nenastoupení cizince - tyto cizince zaměstnavatel většinou do systému vůbec nezadává; obdobně při hlášení zaměstnanců zahraničního zaměstnavatele při plnění služeb/zácviku/vyslání [§ 95, 98 písm. d) a § 98a) zákona o zaměstnanosti – jedná se o část E přílohy č. 1?]</w:t>
      </w:r>
    </w:p>
    <w:p w:rsidR="00F8552B" w:rsidRPr="00740DBD" w:rsidRDefault="00F8552B" w:rsidP="00F8552B">
      <w:pPr>
        <w:shd w:val="clear" w:color="auto" w:fill="FFFFFF"/>
        <w:spacing w:after="0"/>
        <w:ind w:left="357"/>
        <w:jc w:val="both"/>
        <w:rPr>
          <w:rFonts w:cstheme="minorHAnsi"/>
          <w:color w:val="404040" w:themeColor="text1" w:themeTint="BF"/>
          <w:szCs w:val="28"/>
        </w:rPr>
      </w:pPr>
    </w:p>
    <w:p w:rsidR="002F47E1" w:rsidRDefault="002F47E1" w:rsidP="00F8552B">
      <w:pPr>
        <w:numPr>
          <w:ilvl w:val="0"/>
          <w:numId w:val="1"/>
        </w:numPr>
        <w:shd w:val="clear" w:color="auto" w:fill="FFFFFF"/>
        <w:tabs>
          <w:tab w:val="left" w:pos="284"/>
        </w:tabs>
        <w:spacing w:after="0"/>
        <w:ind w:left="0" w:firstLine="0"/>
        <w:jc w:val="both"/>
        <w:rPr>
          <w:rFonts w:cstheme="minorHAnsi"/>
          <w:color w:val="404040" w:themeColor="text1" w:themeTint="BF"/>
          <w:szCs w:val="28"/>
        </w:rPr>
      </w:pPr>
      <w:r w:rsidRPr="00740DBD">
        <w:rPr>
          <w:rFonts w:cstheme="minorHAnsi"/>
          <w:color w:val="404040" w:themeColor="text1" w:themeTint="BF"/>
          <w:szCs w:val="28"/>
        </w:rPr>
        <w:t>Prosíme o vyjasnění, jaký je rozdíl mezi údaji „Předpokládané/á míst</w:t>
      </w:r>
      <w:r w:rsidR="00F8552B">
        <w:rPr>
          <w:rFonts w:cstheme="minorHAnsi"/>
          <w:color w:val="404040" w:themeColor="text1" w:themeTint="BF"/>
          <w:szCs w:val="28"/>
        </w:rPr>
        <w:t>o/a výkonu práce“ (kód 10526) a </w:t>
      </w:r>
      <w:r w:rsidRPr="00740DBD">
        <w:rPr>
          <w:rFonts w:cstheme="minorHAnsi"/>
          <w:color w:val="404040" w:themeColor="text1" w:themeTint="BF"/>
          <w:szCs w:val="28"/>
        </w:rPr>
        <w:t>„Místo výkonu práce uvedené v pracovní smlouvě zaměstnance“ (kód 10527).</w:t>
      </w:r>
    </w:p>
    <w:p w:rsidR="00F8552B" w:rsidRPr="00740DBD" w:rsidRDefault="00F8552B" w:rsidP="00F8552B">
      <w:pPr>
        <w:shd w:val="clear" w:color="auto" w:fill="FFFFFF"/>
        <w:tabs>
          <w:tab w:val="left" w:pos="284"/>
        </w:tabs>
        <w:spacing w:after="0"/>
        <w:jc w:val="both"/>
        <w:rPr>
          <w:rFonts w:cstheme="minorHAnsi"/>
          <w:color w:val="404040" w:themeColor="text1" w:themeTint="BF"/>
          <w:szCs w:val="28"/>
        </w:rPr>
      </w:pPr>
    </w:p>
    <w:p w:rsidR="00CA344A" w:rsidRPr="00F8552B" w:rsidRDefault="002F47E1" w:rsidP="002F47E1">
      <w:pPr>
        <w:numPr>
          <w:ilvl w:val="0"/>
          <w:numId w:val="1"/>
        </w:numPr>
        <w:shd w:val="clear" w:color="auto" w:fill="FFFFFF"/>
        <w:tabs>
          <w:tab w:val="left" w:pos="284"/>
        </w:tabs>
        <w:spacing w:after="0"/>
        <w:ind w:left="0" w:firstLine="0"/>
        <w:jc w:val="both"/>
        <w:rPr>
          <w:rFonts w:cstheme="minorHAnsi"/>
          <w:color w:val="404040" w:themeColor="text1" w:themeTint="BF"/>
          <w:szCs w:val="28"/>
        </w:rPr>
      </w:pPr>
      <w:r w:rsidRPr="00740DBD">
        <w:rPr>
          <w:rFonts w:cstheme="minorHAnsi"/>
          <w:color w:val="404040" w:themeColor="text1" w:themeTint="BF"/>
          <w:szCs w:val="28"/>
        </w:rPr>
        <w:t xml:space="preserve">V návrhu je několikrát údaj </w:t>
      </w:r>
      <w:r w:rsidR="007D7DBD">
        <w:rPr>
          <w:rFonts w:cstheme="minorHAnsi"/>
          <w:color w:val="404040" w:themeColor="text1" w:themeTint="BF"/>
          <w:szCs w:val="28"/>
        </w:rPr>
        <w:t xml:space="preserve">„Kód adresního místa“ pokaždé s </w:t>
      </w:r>
      <w:r w:rsidRPr="00740DBD">
        <w:rPr>
          <w:rFonts w:cstheme="minorHAnsi"/>
          <w:color w:val="404040" w:themeColor="text1" w:themeTint="BF"/>
          <w:szCs w:val="28"/>
        </w:rPr>
        <w:t>jiným číselným kódem – není rozpoznatelné, kterých rozdílných adres se má týkat.</w:t>
      </w:r>
      <w:bookmarkStart w:id="0" w:name="_GoBack"/>
      <w:bookmarkEnd w:id="0"/>
    </w:p>
    <w:sectPr w:rsidR="00CA344A" w:rsidRPr="00F8552B" w:rsidSect="006657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134" w:header="567" w:footer="197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34BA" w:rsidRDefault="001E34BA" w:rsidP="005F7548">
      <w:pPr>
        <w:spacing w:after="0" w:line="240" w:lineRule="auto"/>
      </w:pPr>
      <w:r>
        <w:separator/>
      </w:r>
    </w:p>
  </w:endnote>
  <w:endnote w:type="continuationSeparator" w:id="0">
    <w:p w:rsidR="001E34BA" w:rsidRDefault="001E34BA" w:rsidP="005F7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4D7" w:rsidRDefault="000B14D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46E4" w:rsidRDefault="001946E4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A7755FF" wp14:editId="7F2AFD16">
              <wp:simplePos x="0" y="0"/>
              <wp:positionH relativeFrom="margin">
                <wp:posOffset>5850890</wp:posOffset>
              </wp:positionH>
              <wp:positionV relativeFrom="paragraph">
                <wp:posOffset>374650</wp:posOffset>
              </wp:positionV>
              <wp:extent cx="374400" cy="244800"/>
              <wp:effectExtent l="0" t="0" r="0" b="3175"/>
              <wp:wrapNone/>
              <wp:docPr id="34" name="Textové pole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4400" cy="244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946E4" w:rsidRPr="00936EF5" w:rsidRDefault="001946E4" w:rsidP="001946E4">
                          <w:pPr>
                            <w:jc w:val="right"/>
                            <w:rPr>
                              <w:color w:val="272154"/>
                            </w:rPr>
                          </w:pPr>
                          <w:r w:rsidRPr="00936EF5">
                            <w:rPr>
                              <w:color w:val="272154"/>
                            </w:rPr>
                            <w:fldChar w:fldCharType="begin"/>
                          </w:r>
                          <w:r w:rsidRPr="00936EF5">
                            <w:rPr>
                              <w:color w:val="272154"/>
                            </w:rPr>
                            <w:instrText>PAGE   \* MERGEFORMAT</w:instrText>
                          </w:r>
                          <w:r w:rsidRPr="00936EF5">
                            <w:rPr>
                              <w:color w:val="272154"/>
                            </w:rPr>
                            <w:fldChar w:fldCharType="separate"/>
                          </w:r>
                          <w:r w:rsidR="007D7DBD">
                            <w:rPr>
                              <w:noProof/>
                              <w:color w:val="272154"/>
                            </w:rPr>
                            <w:t>3</w:t>
                          </w:r>
                          <w:r w:rsidRPr="00936EF5">
                            <w:rPr>
                              <w:color w:val="27215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7755FF" id="_x0000_t202" coordsize="21600,21600" o:spt="202" path="m,l,21600r21600,l21600,xe">
              <v:stroke joinstyle="miter"/>
              <v:path gradientshapeok="t" o:connecttype="rect"/>
            </v:shapetype>
            <v:shape id="Textové pole 34" o:spid="_x0000_s1026" type="#_x0000_t202" style="position:absolute;margin-left:460.7pt;margin-top:29.5pt;width:29.5pt;height:19.3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" filled="f" stroked="f" strokeweight=".5pt">
              <v:textbox>
                <w:txbxContent>
                  <w:p w:rsidR="001946E4" w:rsidRPr="00936EF5" w:rsidRDefault="001946E4" w:rsidP="001946E4">
                    <w:pPr>
                      <w:jc w:val="right"/>
                      <w:rPr>
                        <w:color w:val="272154"/>
                      </w:rPr>
                    </w:pPr>
                    <w:r w:rsidRPr="00936EF5">
                      <w:rPr>
                        <w:color w:val="272154"/>
                      </w:rPr>
                      <w:fldChar w:fldCharType="begin"/>
                    </w:r>
                    <w:r w:rsidRPr="00936EF5">
                      <w:rPr>
                        <w:color w:val="272154"/>
                      </w:rPr>
                      <w:instrText>PAGE   \* MERGEFORMAT</w:instrText>
                    </w:r>
                    <w:r w:rsidRPr="00936EF5">
                      <w:rPr>
                        <w:color w:val="272154"/>
                      </w:rPr>
                      <w:fldChar w:fldCharType="separate"/>
                    </w:r>
                    <w:r w:rsidR="007D7DBD">
                      <w:rPr>
                        <w:noProof/>
                        <w:color w:val="272154"/>
                      </w:rPr>
                      <w:t>3</w:t>
                    </w:r>
                    <w:r w:rsidRPr="00936EF5">
                      <w:rPr>
                        <w:color w:val="27215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2742" w:rsidRDefault="004B2742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08D0EB93" wp14:editId="51EA099E">
              <wp:simplePos x="0" y="0"/>
              <wp:positionH relativeFrom="column">
                <wp:posOffset>32385</wp:posOffset>
              </wp:positionH>
              <wp:positionV relativeFrom="paragraph">
                <wp:posOffset>260350</wp:posOffset>
              </wp:positionV>
              <wp:extent cx="4161600" cy="733425"/>
              <wp:effectExtent l="0" t="0" r="0" b="9525"/>
              <wp:wrapNone/>
              <wp:docPr id="5" name="Textové po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61600" cy="7334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A09C1" w:rsidRDefault="00AA09C1" w:rsidP="00AA09C1">
                          <w:pPr>
                            <w:pStyle w:val="Zkladnodstavec"/>
                            <w:rPr>
                              <w:rFonts w:ascii="Calibri" w:hAnsi="Calibri" w:cs="Calibri"/>
                              <w:caps/>
                              <w:color w:val="0092D5"/>
                              <w:sz w:val="12"/>
                              <w:szCs w:val="12"/>
                            </w:rPr>
                          </w:pPr>
                          <w:r w:rsidRPr="008059D9">
                            <w:rPr>
                              <w:rFonts w:ascii="Calibri" w:hAnsi="Calibri" w:cs="Calibri"/>
                              <w:caps/>
                              <w:color w:val="0093D6"/>
                              <w:sz w:val="12"/>
                              <w:szCs w:val="12"/>
                            </w:rPr>
                            <w:t>telefon</w:t>
                          </w:r>
                          <w:r>
                            <w:rPr>
                              <w:rFonts w:ascii="Calibri" w:hAnsi="Calibri" w:cs="Calibri"/>
                              <w:caps/>
                              <w:color w:val="0092D5"/>
                              <w:sz w:val="12"/>
                              <w:szCs w:val="12"/>
                            </w:rPr>
                            <w:t xml:space="preserve">  </w:t>
                          </w:r>
                          <w:r>
                            <w:rPr>
                              <w:rFonts w:ascii="Calibri" w:hAnsi="Calibri" w:cs="Calibri"/>
                              <w:caps/>
                              <w:color w:val="272154"/>
                              <w:sz w:val="16"/>
                              <w:szCs w:val="16"/>
                            </w:rPr>
                            <w:t xml:space="preserve">(+420) </w:t>
                          </w:r>
                          <w:r w:rsidR="00766A21">
                            <w:rPr>
                              <w:rFonts w:ascii="Calibri" w:hAnsi="Calibri" w:cs="Calibri"/>
                              <w:caps/>
                              <w:color w:val="272154"/>
                              <w:sz w:val="16"/>
                              <w:szCs w:val="16"/>
                            </w:rPr>
                            <w:t>731 829 128</w:t>
                          </w:r>
                          <w:r>
                            <w:rPr>
                              <w:rFonts w:ascii="Calibri" w:hAnsi="Calibri" w:cs="Calibri"/>
                              <w:caps/>
                              <w:color w:val="0092D5"/>
                              <w:sz w:val="12"/>
                              <w:szCs w:val="12"/>
                            </w:rPr>
                            <w:t xml:space="preserve">  </w:t>
                          </w:r>
                          <w:r w:rsidRPr="008059D9">
                            <w:rPr>
                              <w:rFonts w:ascii="Calibri" w:hAnsi="Calibri" w:cs="Calibri"/>
                              <w:caps/>
                              <w:color w:val="0093D6"/>
                              <w:sz w:val="12"/>
                              <w:szCs w:val="12"/>
                            </w:rPr>
                            <w:t>|  E-mail</w:t>
                          </w:r>
                          <w:r>
                            <w:rPr>
                              <w:rFonts w:ascii="Calibri" w:hAnsi="Calibri" w:cs="Calibri"/>
                              <w:caps/>
                              <w:color w:val="0092D5"/>
                              <w:sz w:val="12"/>
                              <w:szCs w:val="12"/>
                            </w:rPr>
                            <w:t xml:space="preserve">  </w:t>
                          </w:r>
                          <w:r>
                            <w:rPr>
                              <w:rFonts w:ascii="Calibri" w:hAnsi="Calibri" w:cs="Calibri"/>
                              <w:caps/>
                              <w:color w:val="272154"/>
                              <w:sz w:val="16"/>
                              <w:szCs w:val="16"/>
                            </w:rPr>
                            <w:t>spcr@spcr.cz</w:t>
                          </w:r>
                        </w:p>
                        <w:p w:rsidR="00945BF2" w:rsidRPr="00820FF9" w:rsidRDefault="00AA09C1" w:rsidP="00945BF2">
                          <w:pPr>
                            <w:rPr>
                              <w:caps/>
                            </w:rPr>
                          </w:pPr>
                          <w:r w:rsidRPr="008059D9">
                            <w:rPr>
                              <w:rFonts w:ascii="Calibri" w:hAnsi="Calibri" w:cs="Calibri"/>
                              <w:caps/>
                              <w:color w:val="0093D6"/>
                              <w:sz w:val="12"/>
                              <w:szCs w:val="12"/>
                            </w:rPr>
                            <w:t>Web</w:t>
                          </w:r>
                          <w:r>
                            <w:rPr>
                              <w:rFonts w:ascii="Calibri" w:hAnsi="Calibri" w:cs="Calibri"/>
                              <w:caps/>
                              <w:color w:val="0092D5"/>
                              <w:sz w:val="12"/>
                              <w:szCs w:val="12"/>
                            </w:rPr>
                            <w:t xml:space="preserve">  </w:t>
                          </w:r>
                          <w:r>
                            <w:rPr>
                              <w:rFonts w:ascii="Calibri" w:hAnsi="Calibri" w:cs="Calibri"/>
                              <w:caps/>
                              <w:color w:val="272154"/>
                              <w:sz w:val="16"/>
                              <w:szCs w:val="16"/>
                            </w:rPr>
                            <w:t>www.spcr.cz</w:t>
                          </w:r>
                          <w:r>
                            <w:rPr>
                              <w:rFonts w:ascii="Calibri" w:hAnsi="Calibri" w:cs="Calibri"/>
                              <w:caps/>
                              <w:color w:val="0092D5"/>
                              <w:sz w:val="12"/>
                              <w:szCs w:val="12"/>
                            </w:rPr>
                            <w:t xml:space="preserve">  </w:t>
                          </w:r>
                          <w:r w:rsidRPr="008059D9">
                            <w:rPr>
                              <w:rFonts w:ascii="Calibri" w:hAnsi="Calibri" w:cs="Calibri"/>
                              <w:caps/>
                              <w:color w:val="0093D6"/>
                              <w:sz w:val="12"/>
                              <w:szCs w:val="12"/>
                            </w:rPr>
                            <w:t>|  Adresa</w:t>
                          </w:r>
                          <w:r>
                            <w:rPr>
                              <w:rFonts w:ascii="Calibri" w:hAnsi="Calibri" w:cs="Calibri"/>
                              <w:caps/>
                              <w:color w:val="0092D5"/>
                              <w:sz w:val="12"/>
                              <w:szCs w:val="12"/>
                            </w:rPr>
                            <w:t xml:space="preserve">  </w:t>
                          </w:r>
                          <w:r>
                            <w:rPr>
                              <w:rFonts w:ascii="Calibri" w:hAnsi="Calibri" w:cs="Calibri"/>
                              <w:caps/>
                              <w:color w:val="272154"/>
                              <w:sz w:val="16"/>
                              <w:szCs w:val="16"/>
                            </w:rPr>
                            <w:t>Freyova 948/11, 190 00 Praha 9</w:t>
                          </w:r>
                          <w:r w:rsidR="00945BF2">
                            <w:rPr>
                              <w:rFonts w:ascii="Calibri" w:hAnsi="Calibri" w:cs="Calibri"/>
                              <w:caps/>
                              <w:color w:val="272154"/>
                              <w:sz w:val="16"/>
                              <w:szCs w:val="16"/>
                            </w:rPr>
                            <w:br/>
                          </w:r>
                          <w:r w:rsidR="00945BF2" w:rsidRPr="008059D9">
                            <w:rPr>
                              <w:rFonts w:ascii="Calibri" w:hAnsi="Calibri" w:cs="Calibri"/>
                              <w:caps/>
                              <w:color w:val="0093D6"/>
                              <w:sz w:val="12"/>
                              <w:szCs w:val="12"/>
                            </w:rPr>
                            <w:t xml:space="preserve">Zapsaný ve spolkovém rejstříku, vedeném Městským soudem v Praze oddíl L, vložka 3148. </w:t>
                          </w:r>
                          <w:r w:rsidR="00945BF2" w:rsidRPr="008059D9">
                            <w:rPr>
                              <w:rFonts w:ascii="Calibri" w:hAnsi="Calibri" w:cs="Calibri"/>
                              <w:caps/>
                              <w:color w:val="0093D6"/>
                              <w:sz w:val="12"/>
                              <w:szCs w:val="12"/>
                            </w:rPr>
                            <w:br/>
                            <w:t>IČ</w:t>
                          </w:r>
                          <w:r w:rsidR="000B14D7">
                            <w:rPr>
                              <w:rFonts w:ascii="Calibri" w:hAnsi="Calibri" w:cs="Calibri"/>
                              <w:caps/>
                              <w:color w:val="0093D6"/>
                              <w:sz w:val="12"/>
                              <w:szCs w:val="12"/>
                            </w:rPr>
                            <w:t>O</w:t>
                          </w:r>
                          <w:r w:rsidR="00945BF2" w:rsidRPr="008059D9">
                            <w:rPr>
                              <w:rFonts w:ascii="Calibri" w:hAnsi="Calibri" w:cs="Calibri"/>
                              <w:caps/>
                              <w:color w:val="0093D6"/>
                              <w:sz w:val="12"/>
                              <w:szCs w:val="12"/>
                            </w:rPr>
                            <w:t>: 00536211, DIČ: CZ00536211.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D0EB93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7" type="#_x0000_t202" style="position:absolute;margin-left:2.55pt;margin-top:20.5pt;width:327.7pt;height:57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" fillcolor="white [3201]" stroked="f" strokeweight=".5pt">
              <v:textbox inset="0,,0">
                <w:txbxContent>
                  <w:p w:rsidR="00AA09C1" w:rsidRDefault="00AA09C1" w:rsidP="00AA09C1">
                    <w:pPr>
                      <w:pStyle w:val="Zkladnodstavec"/>
                      <w:rPr>
                        <w:rFonts w:ascii="Calibri" w:hAnsi="Calibri" w:cs="Calibri"/>
                        <w:caps/>
                        <w:color w:val="0092D5"/>
                        <w:sz w:val="12"/>
                        <w:szCs w:val="12"/>
                      </w:rPr>
                    </w:pPr>
                    <w:r w:rsidRPr="008059D9">
                      <w:rPr>
                        <w:rFonts w:ascii="Calibri" w:hAnsi="Calibri" w:cs="Calibri"/>
                        <w:caps/>
                        <w:color w:val="0093D6"/>
                        <w:sz w:val="12"/>
                        <w:szCs w:val="12"/>
                      </w:rPr>
                      <w:t>telefon</w:t>
                    </w:r>
                    <w:r>
                      <w:rPr>
                        <w:rFonts w:ascii="Calibri" w:hAnsi="Calibri" w:cs="Calibri"/>
                        <w:caps/>
                        <w:color w:val="0092D5"/>
                        <w:sz w:val="12"/>
                        <w:szCs w:val="12"/>
                      </w:rPr>
                      <w:t xml:space="preserve">  </w:t>
                    </w:r>
                    <w:r>
                      <w:rPr>
                        <w:rFonts w:ascii="Calibri" w:hAnsi="Calibri" w:cs="Calibri"/>
                        <w:caps/>
                        <w:color w:val="272154"/>
                        <w:sz w:val="16"/>
                        <w:szCs w:val="16"/>
                      </w:rPr>
                      <w:t xml:space="preserve">(+420) </w:t>
                    </w:r>
                    <w:r w:rsidR="00766A21">
                      <w:rPr>
                        <w:rFonts w:ascii="Calibri" w:hAnsi="Calibri" w:cs="Calibri"/>
                        <w:caps/>
                        <w:color w:val="272154"/>
                        <w:sz w:val="16"/>
                        <w:szCs w:val="16"/>
                      </w:rPr>
                      <w:t>731 829 128</w:t>
                    </w:r>
                    <w:r>
                      <w:rPr>
                        <w:rFonts w:ascii="Calibri" w:hAnsi="Calibri" w:cs="Calibri"/>
                        <w:caps/>
                        <w:color w:val="0092D5"/>
                        <w:sz w:val="12"/>
                        <w:szCs w:val="12"/>
                      </w:rPr>
                      <w:t xml:space="preserve">  </w:t>
                    </w:r>
                    <w:r w:rsidRPr="008059D9">
                      <w:rPr>
                        <w:rFonts w:ascii="Calibri" w:hAnsi="Calibri" w:cs="Calibri"/>
                        <w:caps/>
                        <w:color w:val="0093D6"/>
                        <w:sz w:val="12"/>
                        <w:szCs w:val="12"/>
                      </w:rPr>
                      <w:t>|  E-mail</w:t>
                    </w:r>
                    <w:r>
                      <w:rPr>
                        <w:rFonts w:ascii="Calibri" w:hAnsi="Calibri" w:cs="Calibri"/>
                        <w:caps/>
                        <w:color w:val="0092D5"/>
                        <w:sz w:val="12"/>
                        <w:szCs w:val="12"/>
                      </w:rPr>
                      <w:t xml:space="preserve">  </w:t>
                    </w:r>
                    <w:r>
                      <w:rPr>
                        <w:rFonts w:ascii="Calibri" w:hAnsi="Calibri" w:cs="Calibri"/>
                        <w:caps/>
                        <w:color w:val="272154"/>
                        <w:sz w:val="16"/>
                        <w:szCs w:val="16"/>
                      </w:rPr>
                      <w:t>spcr@spcr.cz</w:t>
                    </w:r>
                  </w:p>
                  <w:p w:rsidR="00945BF2" w:rsidRPr="00820FF9" w:rsidRDefault="00AA09C1" w:rsidP="00945BF2">
                    <w:pPr>
                      <w:rPr>
                        <w:caps/>
                      </w:rPr>
                    </w:pPr>
                    <w:r w:rsidRPr="008059D9">
                      <w:rPr>
                        <w:rFonts w:ascii="Calibri" w:hAnsi="Calibri" w:cs="Calibri"/>
                        <w:caps/>
                        <w:color w:val="0093D6"/>
                        <w:sz w:val="12"/>
                        <w:szCs w:val="12"/>
                      </w:rPr>
                      <w:t>Web</w:t>
                    </w:r>
                    <w:r>
                      <w:rPr>
                        <w:rFonts w:ascii="Calibri" w:hAnsi="Calibri" w:cs="Calibri"/>
                        <w:caps/>
                        <w:color w:val="0092D5"/>
                        <w:sz w:val="12"/>
                        <w:szCs w:val="12"/>
                      </w:rPr>
                      <w:t xml:space="preserve">  </w:t>
                    </w:r>
                    <w:r>
                      <w:rPr>
                        <w:rFonts w:ascii="Calibri" w:hAnsi="Calibri" w:cs="Calibri"/>
                        <w:caps/>
                        <w:color w:val="272154"/>
                        <w:sz w:val="16"/>
                        <w:szCs w:val="16"/>
                      </w:rPr>
                      <w:t>www.spcr.cz</w:t>
                    </w:r>
                    <w:r>
                      <w:rPr>
                        <w:rFonts w:ascii="Calibri" w:hAnsi="Calibri" w:cs="Calibri"/>
                        <w:caps/>
                        <w:color w:val="0092D5"/>
                        <w:sz w:val="12"/>
                        <w:szCs w:val="12"/>
                      </w:rPr>
                      <w:t xml:space="preserve">  </w:t>
                    </w:r>
                    <w:r w:rsidRPr="008059D9">
                      <w:rPr>
                        <w:rFonts w:ascii="Calibri" w:hAnsi="Calibri" w:cs="Calibri"/>
                        <w:caps/>
                        <w:color w:val="0093D6"/>
                        <w:sz w:val="12"/>
                        <w:szCs w:val="12"/>
                      </w:rPr>
                      <w:t>|  Adresa</w:t>
                    </w:r>
                    <w:r>
                      <w:rPr>
                        <w:rFonts w:ascii="Calibri" w:hAnsi="Calibri" w:cs="Calibri"/>
                        <w:caps/>
                        <w:color w:val="0092D5"/>
                        <w:sz w:val="12"/>
                        <w:szCs w:val="12"/>
                      </w:rPr>
                      <w:t xml:space="preserve">  </w:t>
                    </w:r>
                    <w:r>
                      <w:rPr>
                        <w:rFonts w:ascii="Calibri" w:hAnsi="Calibri" w:cs="Calibri"/>
                        <w:caps/>
                        <w:color w:val="272154"/>
                        <w:sz w:val="16"/>
                        <w:szCs w:val="16"/>
                      </w:rPr>
                      <w:t>Freyova 948/11, 190 00 Praha 9</w:t>
                    </w:r>
                    <w:r w:rsidR="00945BF2">
                      <w:rPr>
                        <w:rFonts w:ascii="Calibri" w:hAnsi="Calibri" w:cs="Calibri"/>
                        <w:caps/>
                        <w:color w:val="272154"/>
                        <w:sz w:val="16"/>
                        <w:szCs w:val="16"/>
                      </w:rPr>
                      <w:br/>
                    </w:r>
                    <w:r w:rsidR="00945BF2" w:rsidRPr="008059D9">
                      <w:rPr>
                        <w:rFonts w:ascii="Calibri" w:hAnsi="Calibri" w:cs="Calibri"/>
                        <w:caps/>
                        <w:color w:val="0093D6"/>
                        <w:sz w:val="12"/>
                        <w:szCs w:val="12"/>
                      </w:rPr>
                      <w:t xml:space="preserve">Zapsaný ve spolkovém rejstříku, vedeném Městským soudem v Praze oddíl L, vložka 3148. </w:t>
                    </w:r>
                    <w:r w:rsidR="00945BF2" w:rsidRPr="008059D9">
                      <w:rPr>
                        <w:rFonts w:ascii="Calibri" w:hAnsi="Calibri" w:cs="Calibri"/>
                        <w:caps/>
                        <w:color w:val="0093D6"/>
                        <w:sz w:val="12"/>
                        <w:szCs w:val="12"/>
                      </w:rPr>
                      <w:br/>
                      <w:t>IČ</w:t>
                    </w:r>
                    <w:r w:rsidR="000B14D7">
                      <w:rPr>
                        <w:rFonts w:ascii="Calibri" w:hAnsi="Calibri" w:cs="Calibri"/>
                        <w:caps/>
                        <w:color w:val="0093D6"/>
                        <w:sz w:val="12"/>
                        <w:szCs w:val="12"/>
                      </w:rPr>
                      <w:t>O</w:t>
                    </w:r>
                    <w:r w:rsidR="00945BF2" w:rsidRPr="008059D9">
                      <w:rPr>
                        <w:rFonts w:ascii="Calibri" w:hAnsi="Calibri" w:cs="Calibri"/>
                        <w:caps/>
                        <w:color w:val="0093D6"/>
                        <w:sz w:val="12"/>
                        <w:szCs w:val="12"/>
                      </w:rPr>
                      <w:t>: 00536211, DIČ: CZ00536211.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34BA" w:rsidRDefault="001E34BA" w:rsidP="005F7548">
      <w:pPr>
        <w:spacing w:after="0" w:line="240" w:lineRule="auto"/>
      </w:pPr>
      <w:r>
        <w:separator/>
      </w:r>
    </w:p>
  </w:footnote>
  <w:footnote w:type="continuationSeparator" w:id="0">
    <w:p w:rsidR="001E34BA" w:rsidRDefault="001E34BA" w:rsidP="005F75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4D7" w:rsidRDefault="000B14D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4D7" w:rsidRDefault="000B14D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2742" w:rsidRDefault="004B2742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158F6639" wp14:editId="395165E2">
          <wp:simplePos x="0" y="0"/>
          <wp:positionH relativeFrom="column">
            <wp:posOffset>35560</wp:posOffset>
          </wp:positionH>
          <wp:positionV relativeFrom="paragraph">
            <wp:posOffset>236220</wp:posOffset>
          </wp:positionV>
          <wp:extent cx="2354400" cy="720000"/>
          <wp:effectExtent l="0" t="0" r="0" b="4445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horizont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44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40EB9"/>
    <w:multiLevelType w:val="hybridMultilevel"/>
    <w:tmpl w:val="FC060B0A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B0B4F35"/>
    <w:multiLevelType w:val="hybridMultilevel"/>
    <w:tmpl w:val="DB4C813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483278"/>
    <w:multiLevelType w:val="hybridMultilevel"/>
    <w:tmpl w:val="A7EECCB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604E84"/>
    <w:multiLevelType w:val="hybridMultilevel"/>
    <w:tmpl w:val="C1FC825E"/>
    <w:lvl w:ilvl="0" w:tplc="040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548"/>
    <w:rsid w:val="000776E8"/>
    <w:rsid w:val="000B14D7"/>
    <w:rsid w:val="001367E1"/>
    <w:rsid w:val="001758E8"/>
    <w:rsid w:val="001946E4"/>
    <w:rsid w:val="001E34BA"/>
    <w:rsid w:val="001E3B79"/>
    <w:rsid w:val="002F47E1"/>
    <w:rsid w:val="004B2742"/>
    <w:rsid w:val="004B2FE4"/>
    <w:rsid w:val="004E6BEE"/>
    <w:rsid w:val="00553ADF"/>
    <w:rsid w:val="005D43F2"/>
    <w:rsid w:val="005F7548"/>
    <w:rsid w:val="00606F9D"/>
    <w:rsid w:val="0066576E"/>
    <w:rsid w:val="0070290D"/>
    <w:rsid w:val="0071040A"/>
    <w:rsid w:val="00740DBD"/>
    <w:rsid w:val="00761590"/>
    <w:rsid w:val="00766A21"/>
    <w:rsid w:val="00793828"/>
    <w:rsid w:val="007D7DBD"/>
    <w:rsid w:val="008025F5"/>
    <w:rsid w:val="008059D9"/>
    <w:rsid w:val="00820FF9"/>
    <w:rsid w:val="008722D3"/>
    <w:rsid w:val="008D499F"/>
    <w:rsid w:val="00945BF2"/>
    <w:rsid w:val="009B3A1C"/>
    <w:rsid w:val="00AA09C1"/>
    <w:rsid w:val="00C71EC7"/>
    <w:rsid w:val="00C8799F"/>
    <w:rsid w:val="00CA344A"/>
    <w:rsid w:val="00CA3691"/>
    <w:rsid w:val="00D1604B"/>
    <w:rsid w:val="00D42468"/>
    <w:rsid w:val="00D672DC"/>
    <w:rsid w:val="00E63E9C"/>
    <w:rsid w:val="00E65D7C"/>
    <w:rsid w:val="00F225CE"/>
    <w:rsid w:val="00F33B95"/>
    <w:rsid w:val="00F8552B"/>
    <w:rsid w:val="00F9611E"/>
    <w:rsid w:val="00FD0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1CB984"/>
  <w15:docId w15:val="{1D0528C5-0E43-46D7-856B-804E8F81B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F75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F7548"/>
  </w:style>
  <w:style w:type="paragraph" w:styleId="Zpat">
    <w:name w:val="footer"/>
    <w:basedOn w:val="Normln"/>
    <w:link w:val="ZpatChar"/>
    <w:uiPriority w:val="99"/>
    <w:unhideWhenUsed/>
    <w:rsid w:val="005F75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F7548"/>
  </w:style>
  <w:style w:type="paragraph" w:styleId="Textbubliny">
    <w:name w:val="Balloon Text"/>
    <w:basedOn w:val="Normln"/>
    <w:link w:val="TextbublinyChar"/>
    <w:uiPriority w:val="99"/>
    <w:semiHidden/>
    <w:unhideWhenUsed/>
    <w:rsid w:val="005F75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754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AA09C1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C879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adpis">
    <w:name w:val="Subtitle"/>
    <w:basedOn w:val="Normln"/>
    <w:next w:val="Normln"/>
    <w:link w:val="PodnadpisChar"/>
    <w:qFormat/>
    <w:rsid w:val="0070290D"/>
    <w:pPr>
      <w:spacing w:after="0" w:line="240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rsid w:val="0070290D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2F47E1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3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9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2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323D59-3C13-4916-AFD2-C93E8BA33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1218</Words>
  <Characters>7193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Foom</dc:creator>
  <cp:lastModifiedBy>Novotná  Perlínová Anna</cp:lastModifiedBy>
  <cp:revision>5</cp:revision>
  <cp:lastPrinted>2016-01-18T08:49:00Z</cp:lastPrinted>
  <dcterms:created xsi:type="dcterms:W3CDTF">2025-08-29T17:02:00Z</dcterms:created>
  <dcterms:modified xsi:type="dcterms:W3CDTF">2025-08-29T18:36:00Z</dcterms:modified>
</cp:coreProperties>
</file>