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28CE2" w14:textId="4E51722E" w:rsidR="00763A4D" w:rsidRPr="0071702B" w:rsidRDefault="00763A4D" w:rsidP="461D4D12">
      <w:pPr>
        <w:spacing w:before="120" w:after="120"/>
        <w:jc w:val="center"/>
        <w:rPr>
          <w:rFonts w:asciiTheme="minorHAnsi" w:hAnsiTheme="minorHAnsi"/>
          <w:color w:val="003399"/>
          <w:sz w:val="32"/>
          <w:szCs w:val="32"/>
          <w:lang w:val="en-GB"/>
        </w:rPr>
      </w:pPr>
    </w:p>
    <w:p w14:paraId="6FD206D5" w14:textId="6343A12A" w:rsidR="00763A4D" w:rsidRPr="00A1193F" w:rsidRDefault="00E9599D" w:rsidP="00A1193F">
      <w:pPr>
        <w:spacing w:after="60" w:line="259" w:lineRule="auto"/>
        <w:jc w:val="center"/>
        <w:rPr>
          <w:rFonts w:asciiTheme="minorHAnsi" w:hAnsiTheme="minorHAnsi"/>
          <w:b/>
          <w:bCs/>
          <w:i/>
          <w:iCs/>
          <w:color w:val="003399"/>
          <w:sz w:val="32"/>
          <w:szCs w:val="32"/>
          <w:lang w:val="en-GB"/>
        </w:rPr>
      </w:pPr>
      <w:r>
        <w:rPr>
          <w:rFonts w:asciiTheme="minorHAnsi" w:hAnsiTheme="minorHAnsi"/>
          <w:b/>
          <w:bCs/>
          <w:i/>
          <w:iCs/>
          <w:color w:val="003399"/>
          <w:sz w:val="32"/>
          <w:szCs w:val="32"/>
          <w:lang w:val="en-GB"/>
        </w:rPr>
        <w:t>Sectoral i</w:t>
      </w:r>
      <w:r w:rsidR="0E92D4D3" w:rsidRPr="00A1193F">
        <w:rPr>
          <w:rFonts w:asciiTheme="minorHAnsi" w:hAnsiTheme="minorHAnsi"/>
          <w:b/>
          <w:bCs/>
          <w:i/>
          <w:iCs/>
          <w:color w:val="003399"/>
          <w:sz w:val="32"/>
          <w:szCs w:val="32"/>
          <w:lang w:val="en-GB"/>
        </w:rPr>
        <w:t xml:space="preserve">nvestment opportunities </w:t>
      </w:r>
      <w:r w:rsidR="00DE0E97">
        <w:rPr>
          <w:rFonts w:asciiTheme="minorHAnsi" w:hAnsiTheme="minorHAnsi"/>
          <w:b/>
          <w:bCs/>
          <w:i/>
          <w:iCs/>
          <w:color w:val="003399"/>
          <w:sz w:val="32"/>
          <w:szCs w:val="32"/>
          <w:lang w:val="en-GB"/>
        </w:rPr>
        <w:t>around the p</w:t>
      </w:r>
      <w:r w:rsidR="0E92D4D3" w:rsidRPr="00A1193F">
        <w:rPr>
          <w:rFonts w:asciiTheme="minorHAnsi" w:hAnsiTheme="minorHAnsi"/>
          <w:b/>
          <w:bCs/>
          <w:i/>
          <w:iCs/>
          <w:color w:val="003399"/>
          <w:sz w:val="32"/>
          <w:szCs w:val="32"/>
          <w:lang w:val="en-GB"/>
        </w:rPr>
        <w:t xml:space="preserve">rivatisation of Ukrainian </w:t>
      </w:r>
      <w:r w:rsidR="00DE0E97">
        <w:rPr>
          <w:rFonts w:asciiTheme="minorHAnsi" w:hAnsiTheme="minorHAnsi"/>
          <w:b/>
          <w:bCs/>
          <w:i/>
          <w:iCs/>
          <w:color w:val="003399"/>
          <w:sz w:val="32"/>
          <w:szCs w:val="32"/>
          <w:lang w:val="en-GB"/>
        </w:rPr>
        <w:t>s</w:t>
      </w:r>
      <w:r w:rsidR="0E92D4D3" w:rsidRPr="00A1193F">
        <w:rPr>
          <w:rFonts w:asciiTheme="minorHAnsi" w:hAnsiTheme="minorHAnsi"/>
          <w:b/>
          <w:bCs/>
          <w:i/>
          <w:iCs/>
          <w:color w:val="003399"/>
          <w:sz w:val="32"/>
          <w:szCs w:val="32"/>
          <w:lang w:val="en-GB"/>
        </w:rPr>
        <w:t xml:space="preserve">trategic </w:t>
      </w:r>
      <w:r w:rsidR="00DE0E97">
        <w:rPr>
          <w:rFonts w:asciiTheme="minorHAnsi" w:hAnsiTheme="minorHAnsi"/>
          <w:b/>
          <w:bCs/>
          <w:i/>
          <w:iCs/>
          <w:color w:val="003399"/>
          <w:sz w:val="32"/>
          <w:szCs w:val="32"/>
          <w:lang w:val="en-GB"/>
        </w:rPr>
        <w:t>s</w:t>
      </w:r>
      <w:r w:rsidR="747B70C4" w:rsidRPr="00A1193F">
        <w:rPr>
          <w:rFonts w:asciiTheme="minorHAnsi" w:hAnsiTheme="minorHAnsi"/>
          <w:b/>
          <w:bCs/>
          <w:i/>
          <w:iCs/>
          <w:color w:val="003399"/>
          <w:sz w:val="32"/>
          <w:szCs w:val="32"/>
          <w:lang w:val="en-GB"/>
        </w:rPr>
        <w:t>tate-</w:t>
      </w:r>
      <w:r w:rsidR="00EA4172">
        <w:rPr>
          <w:rFonts w:asciiTheme="minorHAnsi" w:hAnsiTheme="minorHAnsi"/>
          <w:b/>
          <w:bCs/>
          <w:i/>
          <w:iCs/>
          <w:color w:val="003399"/>
          <w:sz w:val="32"/>
          <w:szCs w:val="32"/>
          <w:lang w:val="en-GB"/>
        </w:rPr>
        <w:t>o</w:t>
      </w:r>
      <w:r w:rsidR="747B70C4" w:rsidRPr="00A1193F">
        <w:rPr>
          <w:rFonts w:asciiTheme="minorHAnsi" w:hAnsiTheme="minorHAnsi"/>
          <w:b/>
          <w:bCs/>
          <w:i/>
          <w:iCs/>
          <w:color w:val="003399"/>
          <w:sz w:val="32"/>
          <w:szCs w:val="32"/>
          <w:lang w:val="en-GB"/>
        </w:rPr>
        <w:t xml:space="preserve">wned </w:t>
      </w:r>
      <w:r w:rsidR="00DE0E97">
        <w:rPr>
          <w:rFonts w:asciiTheme="minorHAnsi" w:hAnsiTheme="minorHAnsi"/>
          <w:b/>
          <w:bCs/>
          <w:i/>
          <w:iCs/>
          <w:color w:val="003399"/>
          <w:sz w:val="32"/>
          <w:szCs w:val="32"/>
          <w:lang w:val="en-GB"/>
        </w:rPr>
        <w:t>a</w:t>
      </w:r>
      <w:r w:rsidR="0E92D4D3" w:rsidRPr="00A1193F">
        <w:rPr>
          <w:rFonts w:asciiTheme="minorHAnsi" w:hAnsiTheme="minorHAnsi"/>
          <w:b/>
          <w:bCs/>
          <w:i/>
          <w:iCs/>
          <w:color w:val="003399"/>
          <w:sz w:val="32"/>
          <w:szCs w:val="32"/>
          <w:lang w:val="en-GB"/>
        </w:rPr>
        <w:t>ssets</w:t>
      </w:r>
    </w:p>
    <w:p w14:paraId="58228CE3" w14:textId="49453FC5" w:rsidR="00763A4D" w:rsidRPr="0071702B" w:rsidRDefault="1D22A314" w:rsidP="20B6538C">
      <w:pPr>
        <w:spacing w:after="60" w:line="259" w:lineRule="auto"/>
        <w:jc w:val="center"/>
        <w:rPr>
          <w:rFonts w:asciiTheme="minorHAnsi" w:hAnsiTheme="minorHAnsi"/>
          <w:color w:val="003399"/>
          <w:sz w:val="24"/>
          <w:szCs w:val="24"/>
          <w:lang w:val="en-GB"/>
        </w:rPr>
      </w:pPr>
      <w:r w:rsidRPr="20B6538C">
        <w:rPr>
          <w:rFonts w:asciiTheme="minorHAnsi" w:hAnsiTheme="minorHAnsi"/>
          <w:i/>
          <w:iCs/>
          <w:color w:val="003399"/>
          <w:sz w:val="24"/>
          <w:szCs w:val="24"/>
          <w:lang w:val="en-GB"/>
        </w:rPr>
        <w:t>P</w:t>
      </w:r>
      <w:r w:rsidR="4E9AA436" w:rsidRPr="20B6538C">
        <w:rPr>
          <w:rFonts w:asciiTheme="minorHAnsi" w:hAnsiTheme="minorHAnsi"/>
          <w:i/>
          <w:iCs/>
          <w:color w:val="003399"/>
          <w:sz w:val="24"/>
          <w:szCs w:val="24"/>
          <w:lang w:val="en-GB"/>
        </w:rPr>
        <w:t xml:space="preserve">itching session </w:t>
      </w:r>
      <w:r w:rsidR="5A722E47" w:rsidRPr="20B6538C">
        <w:rPr>
          <w:rFonts w:asciiTheme="minorHAnsi" w:hAnsiTheme="minorHAnsi"/>
          <w:i/>
          <w:iCs/>
          <w:color w:val="003399"/>
          <w:sz w:val="24"/>
          <w:szCs w:val="24"/>
          <w:lang w:val="en-GB"/>
        </w:rPr>
        <w:t xml:space="preserve">organised </w:t>
      </w:r>
      <w:r w:rsidR="39428F53" w:rsidRPr="20B6538C">
        <w:rPr>
          <w:rFonts w:asciiTheme="minorHAnsi" w:hAnsiTheme="minorHAnsi"/>
          <w:i/>
          <w:iCs/>
          <w:color w:val="003399"/>
          <w:sz w:val="24"/>
          <w:szCs w:val="24"/>
          <w:lang w:val="en-GB"/>
        </w:rPr>
        <w:t xml:space="preserve">by the European Commission, </w:t>
      </w:r>
      <w:r w:rsidR="4DEF4AC1" w:rsidRPr="20B6538C">
        <w:rPr>
          <w:rFonts w:asciiTheme="minorHAnsi" w:hAnsiTheme="minorHAnsi"/>
          <w:i/>
          <w:iCs/>
          <w:color w:val="003399"/>
          <w:sz w:val="24"/>
          <w:szCs w:val="24"/>
          <w:lang w:val="en-GB"/>
        </w:rPr>
        <w:t xml:space="preserve">in cooperation with </w:t>
      </w:r>
      <w:r w:rsidR="39428F53" w:rsidRPr="20B6538C">
        <w:rPr>
          <w:rFonts w:asciiTheme="minorHAnsi" w:hAnsiTheme="minorHAnsi"/>
          <w:i/>
          <w:iCs/>
          <w:color w:val="003399"/>
          <w:sz w:val="24"/>
          <w:szCs w:val="24"/>
          <w:lang w:val="en-GB"/>
        </w:rPr>
        <w:t>the State Property Fund of Ukraine (SPFU) and the Ministry of Economy</w:t>
      </w:r>
      <w:r w:rsidR="69630ACD" w:rsidRPr="20B6538C">
        <w:rPr>
          <w:rFonts w:asciiTheme="minorHAnsi" w:hAnsiTheme="minorHAnsi"/>
          <w:i/>
          <w:iCs/>
          <w:color w:val="003399"/>
          <w:sz w:val="24"/>
          <w:szCs w:val="24"/>
          <w:lang w:val="en-GB"/>
        </w:rPr>
        <w:t xml:space="preserve"> and</w:t>
      </w:r>
      <w:r w:rsidR="39428F53" w:rsidRPr="20B6538C">
        <w:rPr>
          <w:rFonts w:asciiTheme="minorHAnsi" w:hAnsiTheme="minorHAnsi"/>
          <w:i/>
          <w:iCs/>
          <w:color w:val="003399"/>
          <w:sz w:val="24"/>
          <w:szCs w:val="24"/>
          <w:lang w:val="en-GB"/>
        </w:rPr>
        <w:t xml:space="preserve"> Environment of Ukraine</w:t>
      </w:r>
    </w:p>
    <w:p w14:paraId="22EB482E" w14:textId="77777777" w:rsidR="0029040F" w:rsidRPr="0071702B" w:rsidRDefault="0029040F">
      <w:pPr>
        <w:spacing w:after="160"/>
        <w:rPr>
          <w:rFonts w:asciiTheme="minorHAnsi" w:hAnsiTheme="minorHAnsi"/>
          <w:color w:val="595959"/>
          <w:sz w:val="19"/>
          <w:szCs w:val="19"/>
          <w:lang w:val="en-GB"/>
        </w:rPr>
      </w:pPr>
    </w:p>
    <w:tbl>
      <w:tblPr>
        <w:tblW w:w="9906"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CellMar>
          <w:left w:w="10" w:type="dxa"/>
          <w:right w:w="10" w:type="dxa"/>
        </w:tblCellMar>
        <w:tblLook w:val="04A0" w:firstRow="1" w:lastRow="0" w:firstColumn="1" w:lastColumn="0" w:noHBand="0" w:noVBand="1"/>
      </w:tblPr>
      <w:tblGrid>
        <w:gridCol w:w="2600"/>
        <w:gridCol w:w="7306"/>
      </w:tblGrid>
      <w:tr w:rsidR="00763A4D" w:rsidRPr="0071702B" w14:paraId="58228CE7" w14:textId="77777777" w:rsidTr="20B6538C">
        <w:tc>
          <w:tcPr>
            <w:tcW w:w="2600" w:type="dxa"/>
            <w:tcBorders>
              <w:top w:val="single" w:sz="4" w:space="0" w:color="BBBBBB"/>
              <w:left w:val="single" w:sz="4" w:space="0" w:color="BBBBBB"/>
              <w:bottom w:val="single" w:sz="4" w:space="0" w:color="BBBBBB"/>
              <w:right w:val="single" w:sz="4" w:space="0" w:color="BBBBBB"/>
            </w:tcBorders>
            <w:shd w:val="clear" w:color="auto" w:fill="E8EEF7"/>
            <w:tcMar>
              <w:top w:w="60" w:type="dxa"/>
              <w:left w:w="140" w:type="dxa"/>
              <w:bottom w:w="60" w:type="dxa"/>
              <w:right w:w="120" w:type="dxa"/>
            </w:tcMar>
            <w:vAlign w:val="center"/>
          </w:tcPr>
          <w:p w14:paraId="58228CE5" w14:textId="77777777" w:rsidR="00763A4D" w:rsidRPr="0071702B" w:rsidRDefault="00564BC4">
            <w:pPr>
              <w:rPr>
                <w:rFonts w:asciiTheme="minorHAnsi" w:hAnsiTheme="minorHAnsi"/>
                <w:color w:val="003399"/>
                <w:lang w:val="en-GB"/>
              </w:rPr>
            </w:pPr>
            <w:r w:rsidRPr="0071702B">
              <w:rPr>
                <w:rFonts w:asciiTheme="minorHAnsi" w:hAnsiTheme="minorHAnsi"/>
                <w:b/>
                <w:bCs/>
                <w:color w:val="003399"/>
                <w:lang w:val="en-GB"/>
              </w:rPr>
              <w:t>Date &amp; time</w:t>
            </w:r>
          </w:p>
        </w:tc>
        <w:tc>
          <w:tcPr>
            <w:tcW w:w="7306" w:type="dxa"/>
            <w:tcBorders>
              <w:top w:val="single" w:sz="4" w:space="0" w:color="BBBBBB"/>
              <w:left w:val="single" w:sz="4" w:space="0" w:color="BBBBBB"/>
              <w:bottom w:val="single" w:sz="4" w:space="0" w:color="BBBBBB"/>
              <w:right w:val="single" w:sz="4" w:space="0" w:color="BBBBBB"/>
            </w:tcBorders>
            <w:shd w:val="clear" w:color="auto" w:fill="E8EEF7"/>
            <w:tcMar>
              <w:top w:w="60" w:type="dxa"/>
              <w:left w:w="140" w:type="dxa"/>
              <w:bottom w:w="60" w:type="dxa"/>
              <w:right w:w="120" w:type="dxa"/>
            </w:tcMar>
            <w:vAlign w:val="center"/>
          </w:tcPr>
          <w:p w14:paraId="58228CE6" w14:textId="41BF07FF" w:rsidR="00763A4D" w:rsidRPr="0071702B" w:rsidRDefault="00A3596B" w:rsidP="20B6538C">
            <w:pPr>
              <w:rPr>
                <w:rFonts w:asciiTheme="minorHAnsi" w:hAnsiTheme="minorHAnsi"/>
                <w:lang w:val="en-GB"/>
              </w:rPr>
            </w:pPr>
            <w:r w:rsidRPr="00A1193F">
              <w:rPr>
                <w:rFonts w:asciiTheme="minorHAnsi" w:hAnsiTheme="minorHAnsi"/>
                <w:b/>
                <w:bCs/>
                <w:lang w:val="en-GB"/>
              </w:rPr>
              <w:t>1 October 2026</w:t>
            </w:r>
            <w:r w:rsidR="4E9AA436" w:rsidRPr="20B6538C">
              <w:rPr>
                <w:rFonts w:asciiTheme="minorHAnsi" w:hAnsiTheme="minorHAnsi"/>
                <w:lang w:val="en-GB"/>
              </w:rPr>
              <w:t xml:space="preserve"> (TBC), </w:t>
            </w:r>
            <w:r w:rsidR="00A030CB">
              <w:rPr>
                <w:rFonts w:asciiTheme="minorHAnsi" w:hAnsiTheme="minorHAnsi"/>
                <w:lang w:val="en-GB"/>
              </w:rPr>
              <w:t>09:30-14:30</w:t>
            </w:r>
            <w:r w:rsidR="4E9AA436" w:rsidRPr="20B6538C">
              <w:rPr>
                <w:rFonts w:asciiTheme="minorHAnsi" w:hAnsiTheme="minorHAnsi"/>
                <w:lang w:val="en-GB"/>
              </w:rPr>
              <w:t xml:space="preserve"> CE</w:t>
            </w:r>
            <w:r w:rsidR="00D04C7D">
              <w:rPr>
                <w:rFonts w:asciiTheme="minorHAnsi" w:hAnsiTheme="minorHAnsi"/>
                <w:lang w:val="en-GB"/>
              </w:rPr>
              <w:t>T (one-on-one meetings until 16:00)</w:t>
            </w:r>
          </w:p>
        </w:tc>
      </w:tr>
      <w:tr w:rsidR="00763A4D" w:rsidRPr="0071702B" w14:paraId="58228CEA" w14:textId="77777777" w:rsidTr="20B6538C">
        <w:tc>
          <w:tcPr>
            <w:tcW w:w="2600"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40" w:type="dxa"/>
              <w:bottom w:w="60" w:type="dxa"/>
              <w:right w:w="120" w:type="dxa"/>
            </w:tcMar>
            <w:vAlign w:val="center"/>
          </w:tcPr>
          <w:p w14:paraId="58228CE8" w14:textId="77777777" w:rsidR="00763A4D" w:rsidRPr="0071702B" w:rsidRDefault="00564BC4">
            <w:pPr>
              <w:rPr>
                <w:rFonts w:asciiTheme="minorHAnsi" w:hAnsiTheme="minorHAnsi"/>
                <w:color w:val="003399"/>
                <w:lang w:val="en-GB"/>
              </w:rPr>
            </w:pPr>
            <w:r w:rsidRPr="0071702B">
              <w:rPr>
                <w:rFonts w:asciiTheme="minorHAnsi" w:hAnsiTheme="minorHAnsi"/>
                <w:b/>
                <w:bCs/>
                <w:color w:val="003399"/>
                <w:lang w:val="en-GB"/>
              </w:rPr>
              <w:t>Location</w:t>
            </w:r>
          </w:p>
        </w:tc>
        <w:tc>
          <w:tcPr>
            <w:tcW w:w="7306"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40" w:type="dxa"/>
              <w:bottom w:w="60" w:type="dxa"/>
              <w:right w:w="120" w:type="dxa"/>
            </w:tcMar>
            <w:vAlign w:val="center"/>
          </w:tcPr>
          <w:p w14:paraId="58228CE9" w14:textId="4EFF7537" w:rsidR="00763A4D" w:rsidRPr="0071702B" w:rsidRDefault="00AD522C" w:rsidP="00037A78">
            <w:pPr>
              <w:rPr>
                <w:rFonts w:asciiTheme="minorHAnsi" w:hAnsiTheme="minorHAnsi"/>
                <w:lang w:val="fr-BE"/>
              </w:rPr>
            </w:pPr>
            <w:r>
              <w:rPr>
                <w:rFonts w:asciiTheme="minorHAnsi" w:hAnsiTheme="minorHAnsi"/>
                <w:lang w:val="fr-BE"/>
              </w:rPr>
              <w:t>European Commission building at Rue Montoyer 34</w:t>
            </w:r>
            <w:r w:rsidR="00037A78">
              <w:rPr>
                <w:rFonts w:asciiTheme="minorHAnsi" w:hAnsiTheme="minorHAnsi"/>
                <w:lang w:val="fr-BE"/>
              </w:rPr>
              <w:t xml:space="preserve">, 1000 Brussels </w:t>
            </w:r>
            <w:r w:rsidR="00210B37">
              <w:rPr>
                <w:rFonts w:asciiTheme="minorHAnsi" w:hAnsiTheme="minorHAnsi"/>
                <w:lang w:val="fr-BE"/>
              </w:rPr>
              <w:t>(</w:t>
            </w:r>
            <w:r w:rsidR="005C2D8F">
              <w:rPr>
                <w:rFonts w:asciiTheme="minorHAnsi" w:hAnsiTheme="minorHAnsi"/>
                <w:lang w:val="fr-BE"/>
              </w:rPr>
              <w:t>Visitor registration</w:t>
            </w:r>
            <w:r w:rsidR="00210B37">
              <w:rPr>
                <w:rFonts w:asciiTheme="minorHAnsi" w:hAnsiTheme="minorHAnsi"/>
                <w:lang w:val="fr-BE"/>
              </w:rPr>
              <w:t xml:space="preserve"> and passport/ID</w:t>
            </w:r>
            <w:r w:rsidR="005C2D8F">
              <w:rPr>
                <w:rFonts w:asciiTheme="minorHAnsi" w:hAnsiTheme="minorHAnsi"/>
                <w:lang w:val="fr-BE"/>
              </w:rPr>
              <w:t xml:space="preserve"> </w:t>
            </w:r>
            <w:r w:rsidR="00210B37">
              <w:rPr>
                <w:rFonts w:asciiTheme="minorHAnsi" w:hAnsiTheme="minorHAnsi"/>
                <w:lang w:val="fr-BE"/>
              </w:rPr>
              <w:t>required for access)</w:t>
            </w:r>
          </w:p>
        </w:tc>
      </w:tr>
      <w:tr w:rsidR="00763A4D" w:rsidRPr="0071702B" w14:paraId="58228CED" w14:textId="77777777" w:rsidTr="20B6538C">
        <w:tc>
          <w:tcPr>
            <w:tcW w:w="2600" w:type="dxa"/>
            <w:tcBorders>
              <w:top w:val="single" w:sz="4" w:space="0" w:color="BBBBBB"/>
              <w:left w:val="single" w:sz="4" w:space="0" w:color="BBBBBB"/>
              <w:bottom w:val="single" w:sz="4" w:space="0" w:color="BBBBBB"/>
              <w:right w:val="single" w:sz="4" w:space="0" w:color="BBBBBB"/>
            </w:tcBorders>
            <w:shd w:val="clear" w:color="auto" w:fill="E8EEF7"/>
            <w:tcMar>
              <w:top w:w="60" w:type="dxa"/>
              <w:left w:w="140" w:type="dxa"/>
              <w:bottom w:w="60" w:type="dxa"/>
              <w:right w:w="120" w:type="dxa"/>
            </w:tcMar>
            <w:vAlign w:val="center"/>
          </w:tcPr>
          <w:p w14:paraId="58228CEB" w14:textId="77777777" w:rsidR="00763A4D" w:rsidRPr="0071702B" w:rsidRDefault="00564BC4">
            <w:pPr>
              <w:rPr>
                <w:rFonts w:asciiTheme="minorHAnsi" w:hAnsiTheme="minorHAnsi"/>
                <w:color w:val="003399"/>
                <w:lang w:val="en-GB"/>
              </w:rPr>
            </w:pPr>
            <w:r w:rsidRPr="0071702B">
              <w:rPr>
                <w:rFonts w:asciiTheme="minorHAnsi" w:hAnsiTheme="minorHAnsi"/>
                <w:b/>
                <w:bCs/>
                <w:color w:val="003399"/>
                <w:lang w:val="en-GB"/>
              </w:rPr>
              <w:t>Format</w:t>
            </w:r>
          </w:p>
        </w:tc>
        <w:tc>
          <w:tcPr>
            <w:tcW w:w="7306" w:type="dxa"/>
            <w:tcBorders>
              <w:top w:val="single" w:sz="4" w:space="0" w:color="BBBBBB"/>
              <w:left w:val="single" w:sz="4" w:space="0" w:color="BBBBBB"/>
              <w:bottom w:val="single" w:sz="4" w:space="0" w:color="BBBBBB"/>
              <w:right w:val="single" w:sz="4" w:space="0" w:color="BBBBBB"/>
            </w:tcBorders>
            <w:shd w:val="clear" w:color="auto" w:fill="E8EEF7"/>
            <w:tcMar>
              <w:top w:w="60" w:type="dxa"/>
              <w:left w:w="140" w:type="dxa"/>
              <w:bottom w:w="60" w:type="dxa"/>
              <w:right w:w="120" w:type="dxa"/>
            </w:tcMar>
            <w:vAlign w:val="center"/>
          </w:tcPr>
          <w:p w14:paraId="58228CEC" w14:textId="5E03ED6C" w:rsidR="00763A4D" w:rsidRPr="0071702B" w:rsidRDefault="4E9AA436" w:rsidP="20B6538C">
            <w:pPr>
              <w:spacing w:line="259" w:lineRule="auto"/>
              <w:rPr>
                <w:rFonts w:asciiTheme="minorHAnsi" w:hAnsiTheme="minorHAnsi"/>
                <w:lang w:val="en-GB"/>
              </w:rPr>
            </w:pPr>
            <w:r w:rsidRPr="20B6538C">
              <w:rPr>
                <w:rFonts w:asciiTheme="minorHAnsi" w:hAnsiTheme="minorHAnsi"/>
                <w:lang w:val="en-GB"/>
              </w:rPr>
              <w:t xml:space="preserve">In person, </w:t>
            </w:r>
            <w:r w:rsidR="4D3BA7DE" w:rsidRPr="20B6538C">
              <w:rPr>
                <w:rFonts w:asciiTheme="minorHAnsi" w:hAnsiTheme="minorHAnsi"/>
                <w:lang w:val="en-GB"/>
              </w:rPr>
              <w:t>upon</w:t>
            </w:r>
            <w:r w:rsidRPr="20B6538C">
              <w:rPr>
                <w:rFonts w:asciiTheme="minorHAnsi" w:hAnsiTheme="minorHAnsi"/>
                <w:lang w:val="en-GB"/>
              </w:rPr>
              <w:t xml:space="preserve"> invitation</w:t>
            </w:r>
          </w:p>
        </w:tc>
      </w:tr>
      <w:tr w:rsidR="00763A4D" w:rsidRPr="0071702B" w14:paraId="58228CF0" w14:textId="77777777" w:rsidTr="20B6538C">
        <w:tc>
          <w:tcPr>
            <w:tcW w:w="2600"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40" w:type="dxa"/>
              <w:bottom w:w="60" w:type="dxa"/>
              <w:right w:w="120" w:type="dxa"/>
            </w:tcMar>
            <w:vAlign w:val="center"/>
          </w:tcPr>
          <w:p w14:paraId="58228CEE" w14:textId="77777777" w:rsidR="00763A4D" w:rsidRPr="0071702B" w:rsidRDefault="00564BC4" w:rsidP="20B6538C">
            <w:pPr>
              <w:rPr>
                <w:rFonts w:asciiTheme="minorHAnsi" w:hAnsiTheme="minorHAnsi"/>
                <w:color w:val="003399"/>
                <w:lang w:val="en-GB"/>
              </w:rPr>
            </w:pPr>
            <w:r w:rsidRPr="20B6538C">
              <w:rPr>
                <w:rFonts w:asciiTheme="minorHAnsi" w:hAnsiTheme="minorHAnsi"/>
                <w:b/>
                <w:bCs/>
                <w:color w:val="003399"/>
                <w:lang w:val="en-GB"/>
              </w:rPr>
              <w:t>Target group</w:t>
            </w:r>
          </w:p>
        </w:tc>
        <w:tc>
          <w:tcPr>
            <w:tcW w:w="7306"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40" w:type="dxa"/>
              <w:bottom w:w="60" w:type="dxa"/>
              <w:right w:w="120" w:type="dxa"/>
            </w:tcMar>
            <w:vAlign w:val="center"/>
          </w:tcPr>
          <w:p w14:paraId="58228CEF" w14:textId="77777777" w:rsidR="00763A4D" w:rsidRPr="0071702B" w:rsidRDefault="00564BC4" w:rsidP="20B6538C">
            <w:pPr>
              <w:rPr>
                <w:rFonts w:asciiTheme="minorHAnsi" w:hAnsiTheme="minorHAnsi"/>
                <w:lang w:val="en-GB"/>
              </w:rPr>
            </w:pPr>
            <w:r w:rsidRPr="20B6538C">
              <w:rPr>
                <w:rFonts w:asciiTheme="minorHAnsi" w:hAnsiTheme="minorHAnsi"/>
                <w:lang w:val="en-GB"/>
              </w:rPr>
              <w:t>EU-based companies and sectoral business associations</w:t>
            </w:r>
          </w:p>
        </w:tc>
      </w:tr>
      <w:tr w:rsidR="00763A4D" w:rsidRPr="0071702B" w14:paraId="58228CF3" w14:textId="77777777" w:rsidTr="20B6538C">
        <w:tc>
          <w:tcPr>
            <w:tcW w:w="2600" w:type="dxa"/>
            <w:tcBorders>
              <w:top w:val="single" w:sz="4" w:space="0" w:color="BBBBBB"/>
              <w:left w:val="single" w:sz="4" w:space="0" w:color="BBBBBB"/>
              <w:bottom w:val="single" w:sz="4" w:space="0" w:color="BBBBBB"/>
              <w:right w:val="single" w:sz="4" w:space="0" w:color="BBBBBB"/>
            </w:tcBorders>
            <w:shd w:val="clear" w:color="auto" w:fill="E8EEF7"/>
            <w:tcMar>
              <w:top w:w="60" w:type="dxa"/>
              <w:left w:w="140" w:type="dxa"/>
              <w:bottom w:w="60" w:type="dxa"/>
              <w:right w:w="120" w:type="dxa"/>
            </w:tcMar>
            <w:vAlign w:val="center"/>
          </w:tcPr>
          <w:p w14:paraId="58228CF1" w14:textId="77777777" w:rsidR="00763A4D" w:rsidRPr="0071702B" w:rsidRDefault="00564BC4">
            <w:pPr>
              <w:rPr>
                <w:rFonts w:asciiTheme="minorHAnsi" w:hAnsiTheme="minorHAnsi"/>
                <w:color w:val="003399"/>
                <w:lang w:val="en-GB"/>
              </w:rPr>
            </w:pPr>
            <w:r w:rsidRPr="0071702B">
              <w:rPr>
                <w:rFonts w:asciiTheme="minorHAnsi" w:hAnsiTheme="minorHAnsi"/>
                <w:b/>
                <w:bCs/>
                <w:color w:val="003399"/>
                <w:lang w:val="en-GB"/>
              </w:rPr>
              <w:t>Sectors covered</w:t>
            </w:r>
          </w:p>
        </w:tc>
        <w:tc>
          <w:tcPr>
            <w:tcW w:w="7306" w:type="dxa"/>
            <w:tcBorders>
              <w:top w:val="single" w:sz="4" w:space="0" w:color="BBBBBB"/>
              <w:left w:val="single" w:sz="4" w:space="0" w:color="BBBBBB"/>
              <w:bottom w:val="single" w:sz="4" w:space="0" w:color="BBBBBB"/>
              <w:right w:val="single" w:sz="4" w:space="0" w:color="BBBBBB"/>
            </w:tcBorders>
            <w:shd w:val="clear" w:color="auto" w:fill="E8EEF7"/>
            <w:tcMar>
              <w:top w:w="60" w:type="dxa"/>
              <w:left w:w="140" w:type="dxa"/>
              <w:bottom w:w="60" w:type="dxa"/>
              <w:right w:w="120" w:type="dxa"/>
            </w:tcMar>
            <w:vAlign w:val="center"/>
          </w:tcPr>
          <w:p w14:paraId="58228CF2" w14:textId="3940A1F6" w:rsidR="00763A4D" w:rsidRPr="0071702B" w:rsidRDefault="00564BC4">
            <w:pPr>
              <w:rPr>
                <w:rFonts w:asciiTheme="minorHAnsi" w:hAnsiTheme="minorHAnsi"/>
                <w:lang w:val="en-GB"/>
              </w:rPr>
            </w:pPr>
            <w:r w:rsidRPr="0071702B">
              <w:rPr>
                <w:rFonts w:asciiTheme="minorHAnsi" w:hAnsiTheme="minorHAnsi"/>
                <w:b/>
                <w:bCs/>
                <w:color w:val="034EA1"/>
                <w:lang w:val="en-GB"/>
              </w:rPr>
              <w:t xml:space="preserve">Critical Raw Materials </w:t>
            </w:r>
            <w:r w:rsidR="001B20B0" w:rsidRPr="0071702B">
              <w:rPr>
                <w:rFonts w:asciiTheme="minorHAnsi" w:hAnsiTheme="minorHAnsi"/>
                <w:b/>
                <w:bCs/>
                <w:color w:val="034EA1"/>
                <w:lang w:val="en-GB"/>
              </w:rPr>
              <w:t>|</w:t>
            </w:r>
            <w:r w:rsidRPr="0071702B">
              <w:rPr>
                <w:rFonts w:asciiTheme="minorHAnsi" w:hAnsiTheme="minorHAnsi"/>
                <w:b/>
                <w:bCs/>
                <w:color w:val="034EA1"/>
                <w:lang w:val="en-GB"/>
              </w:rPr>
              <w:t xml:space="preserve"> Chemicals </w:t>
            </w:r>
            <w:r w:rsidR="001B20B0" w:rsidRPr="0071702B">
              <w:rPr>
                <w:rFonts w:asciiTheme="minorHAnsi" w:hAnsiTheme="minorHAnsi"/>
                <w:b/>
                <w:bCs/>
                <w:color w:val="034EA1"/>
                <w:lang w:val="en-GB"/>
              </w:rPr>
              <w:t>|</w:t>
            </w:r>
            <w:r w:rsidRPr="0071702B">
              <w:rPr>
                <w:rFonts w:asciiTheme="minorHAnsi" w:hAnsiTheme="minorHAnsi"/>
                <w:b/>
                <w:bCs/>
                <w:color w:val="034EA1"/>
                <w:lang w:val="en-GB"/>
              </w:rPr>
              <w:t xml:space="preserve"> </w:t>
            </w:r>
            <w:r w:rsidR="00171F74">
              <w:rPr>
                <w:rFonts w:asciiTheme="minorHAnsi" w:hAnsiTheme="minorHAnsi"/>
                <w:b/>
                <w:bCs/>
                <w:color w:val="034EA1"/>
                <w:lang w:val="en-GB"/>
              </w:rPr>
              <w:t>Rail transport</w:t>
            </w:r>
          </w:p>
        </w:tc>
      </w:tr>
      <w:tr w:rsidR="00763A4D" w:rsidRPr="0071702B" w14:paraId="58228CF6" w14:textId="77777777" w:rsidTr="20B6538C">
        <w:tc>
          <w:tcPr>
            <w:tcW w:w="2600"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40" w:type="dxa"/>
              <w:bottom w:w="60" w:type="dxa"/>
              <w:right w:w="120" w:type="dxa"/>
            </w:tcMar>
            <w:vAlign w:val="center"/>
          </w:tcPr>
          <w:p w14:paraId="58228CF4" w14:textId="77777777" w:rsidR="00763A4D" w:rsidRPr="0071702B" w:rsidRDefault="00564BC4" w:rsidP="20B6538C">
            <w:pPr>
              <w:rPr>
                <w:rFonts w:asciiTheme="minorHAnsi" w:hAnsiTheme="minorHAnsi"/>
                <w:color w:val="003399"/>
                <w:lang w:val="en-GB"/>
              </w:rPr>
            </w:pPr>
            <w:r w:rsidRPr="20B6538C">
              <w:rPr>
                <w:rFonts w:asciiTheme="minorHAnsi" w:hAnsiTheme="minorHAnsi"/>
                <w:b/>
                <w:bCs/>
                <w:color w:val="003399"/>
                <w:lang w:val="en-GB"/>
              </w:rPr>
              <w:t>Language</w:t>
            </w:r>
          </w:p>
        </w:tc>
        <w:tc>
          <w:tcPr>
            <w:tcW w:w="7306"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40" w:type="dxa"/>
              <w:bottom w:w="60" w:type="dxa"/>
              <w:right w:w="120" w:type="dxa"/>
            </w:tcMar>
            <w:vAlign w:val="center"/>
          </w:tcPr>
          <w:p w14:paraId="58228CF5" w14:textId="77777777" w:rsidR="00763A4D" w:rsidRPr="0071702B" w:rsidRDefault="00564BC4" w:rsidP="20B6538C">
            <w:pPr>
              <w:rPr>
                <w:rFonts w:asciiTheme="minorHAnsi" w:hAnsiTheme="minorHAnsi"/>
                <w:lang w:val="en-GB"/>
              </w:rPr>
            </w:pPr>
            <w:r w:rsidRPr="20B6538C">
              <w:rPr>
                <w:rFonts w:asciiTheme="minorHAnsi" w:hAnsiTheme="minorHAnsi"/>
                <w:lang w:val="en-GB"/>
              </w:rPr>
              <w:t>English</w:t>
            </w:r>
          </w:p>
        </w:tc>
      </w:tr>
      <w:tr w:rsidR="00763A4D" w:rsidRPr="0071702B" w14:paraId="58228CF9" w14:textId="77777777" w:rsidTr="20B6538C">
        <w:tc>
          <w:tcPr>
            <w:tcW w:w="2600" w:type="dxa"/>
            <w:tcBorders>
              <w:top w:val="single" w:sz="4" w:space="0" w:color="BBBBBB"/>
              <w:left w:val="single" w:sz="4" w:space="0" w:color="BBBBBB"/>
              <w:bottom w:val="single" w:sz="4" w:space="0" w:color="BBBBBB"/>
              <w:right w:val="single" w:sz="4" w:space="0" w:color="BBBBBB"/>
            </w:tcBorders>
            <w:shd w:val="clear" w:color="auto" w:fill="E8EEF7"/>
            <w:tcMar>
              <w:top w:w="60" w:type="dxa"/>
              <w:left w:w="140" w:type="dxa"/>
              <w:bottom w:w="60" w:type="dxa"/>
              <w:right w:w="120" w:type="dxa"/>
            </w:tcMar>
            <w:vAlign w:val="center"/>
          </w:tcPr>
          <w:p w14:paraId="58228CF7" w14:textId="2E75D596" w:rsidR="00763A4D" w:rsidRPr="0071702B" w:rsidRDefault="00564BC4">
            <w:pPr>
              <w:rPr>
                <w:rFonts w:asciiTheme="minorHAnsi" w:hAnsiTheme="minorHAnsi"/>
                <w:color w:val="003399"/>
                <w:lang w:val="en-GB"/>
              </w:rPr>
            </w:pPr>
            <w:r w:rsidRPr="0071702B">
              <w:rPr>
                <w:rFonts w:asciiTheme="minorHAnsi" w:hAnsiTheme="minorHAnsi"/>
                <w:b/>
                <w:bCs/>
                <w:color w:val="003399"/>
                <w:lang w:val="en-GB"/>
              </w:rPr>
              <w:t>Contact</w:t>
            </w:r>
          </w:p>
        </w:tc>
        <w:tc>
          <w:tcPr>
            <w:tcW w:w="7306" w:type="dxa"/>
            <w:tcBorders>
              <w:top w:val="single" w:sz="4" w:space="0" w:color="BBBBBB"/>
              <w:left w:val="single" w:sz="4" w:space="0" w:color="BBBBBB"/>
              <w:bottom w:val="single" w:sz="4" w:space="0" w:color="BBBBBB"/>
              <w:right w:val="single" w:sz="4" w:space="0" w:color="BBBBBB"/>
            </w:tcBorders>
            <w:shd w:val="clear" w:color="auto" w:fill="E8EEF7"/>
            <w:tcMar>
              <w:top w:w="60" w:type="dxa"/>
              <w:left w:w="140" w:type="dxa"/>
              <w:bottom w:w="60" w:type="dxa"/>
              <w:right w:w="120" w:type="dxa"/>
            </w:tcMar>
            <w:vAlign w:val="center"/>
          </w:tcPr>
          <w:p w14:paraId="58228CF8" w14:textId="523B523C" w:rsidR="00763A4D" w:rsidRPr="0071702B" w:rsidRDefault="00875844">
            <w:pPr>
              <w:rPr>
                <w:rFonts w:asciiTheme="minorHAnsi" w:hAnsiTheme="minorHAnsi"/>
                <w:lang w:val="en-GB"/>
              </w:rPr>
            </w:pPr>
            <w:hyperlink r:id="rId10" w:history="1">
              <w:r w:rsidRPr="0071702B">
                <w:rPr>
                  <w:rStyle w:val="Hyperlink"/>
                  <w:rFonts w:asciiTheme="minorHAnsi" w:hAnsiTheme="minorHAnsi"/>
                  <w:lang w:val="en-GB"/>
                </w:rPr>
                <w:t>eu.ua.business.engagement@lt.ey.com</w:t>
              </w:r>
            </w:hyperlink>
          </w:p>
        </w:tc>
      </w:tr>
    </w:tbl>
    <w:p w14:paraId="58228CFA" w14:textId="77777777" w:rsidR="00763A4D" w:rsidRPr="0071702B" w:rsidRDefault="00763A4D">
      <w:pPr>
        <w:spacing w:after="180"/>
        <w:rPr>
          <w:rFonts w:asciiTheme="minorHAnsi" w:hAnsiTheme="minorHAnsi"/>
          <w:lang w:val="en-GB"/>
        </w:rPr>
      </w:pPr>
    </w:p>
    <w:tbl>
      <w:tblPr>
        <w:tblW w:w="990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shd w:val="clear" w:color="auto" w:fill="003399"/>
        <w:tblCellMar>
          <w:left w:w="10" w:type="dxa"/>
          <w:right w:w="10" w:type="dxa"/>
        </w:tblCellMar>
        <w:tblLook w:val="04A0" w:firstRow="1" w:lastRow="0" w:firstColumn="1" w:lastColumn="0" w:noHBand="0" w:noVBand="1"/>
      </w:tblPr>
      <w:tblGrid>
        <w:gridCol w:w="9906"/>
      </w:tblGrid>
      <w:tr w:rsidR="00763A4D" w:rsidRPr="0071702B" w14:paraId="58228CFC" w14:textId="77777777" w:rsidTr="00CE4484">
        <w:tc>
          <w:tcPr>
            <w:tcW w:w="9906" w:type="dxa"/>
            <w:tcBorders>
              <w:top w:val="none" w:sz="0" w:space="0" w:color="FFFFFF"/>
              <w:left w:val="none" w:sz="0" w:space="0" w:color="FFFFFF"/>
              <w:bottom w:val="none" w:sz="0" w:space="0" w:color="FFFFFF"/>
              <w:right w:val="none" w:sz="0" w:space="0" w:color="FFFFFF"/>
            </w:tcBorders>
            <w:shd w:val="clear" w:color="auto" w:fill="003399"/>
            <w:tcMar>
              <w:top w:w="70" w:type="dxa"/>
              <w:left w:w="160" w:type="dxa"/>
              <w:bottom w:w="70" w:type="dxa"/>
              <w:right w:w="160" w:type="dxa"/>
            </w:tcMar>
          </w:tcPr>
          <w:p w14:paraId="58228CFB" w14:textId="77777777" w:rsidR="00763A4D" w:rsidRPr="0071702B" w:rsidRDefault="00564BC4">
            <w:pPr>
              <w:rPr>
                <w:rFonts w:asciiTheme="minorHAnsi" w:hAnsiTheme="minorHAnsi"/>
                <w:lang w:val="en-GB"/>
              </w:rPr>
            </w:pPr>
            <w:r w:rsidRPr="0071702B">
              <w:rPr>
                <w:rFonts w:asciiTheme="minorHAnsi" w:hAnsiTheme="minorHAnsi"/>
                <w:b/>
                <w:bCs/>
                <w:color w:val="FFFFFF"/>
                <w:sz w:val="24"/>
                <w:szCs w:val="24"/>
                <w:lang w:val="en-GB"/>
              </w:rPr>
              <w:t>About the session</w:t>
            </w:r>
          </w:p>
        </w:tc>
      </w:tr>
    </w:tbl>
    <w:p w14:paraId="58228CFD" w14:textId="77777777" w:rsidR="00763A4D" w:rsidRPr="0071702B" w:rsidRDefault="00763A4D">
      <w:pPr>
        <w:spacing w:after="90"/>
        <w:rPr>
          <w:rFonts w:asciiTheme="minorHAnsi" w:hAnsiTheme="minorHAnsi"/>
          <w:lang w:val="en-GB"/>
        </w:rPr>
      </w:pPr>
    </w:p>
    <w:p w14:paraId="58228CFE" w14:textId="7F92322E" w:rsidR="00763A4D" w:rsidRPr="0071702B" w:rsidRDefault="4E9AA436" w:rsidP="20B6538C">
      <w:pPr>
        <w:spacing w:after="120" w:line="268" w:lineRule="auto"/>
        <w:jc w:val="both"/>
        <w:rPr>
          <w:rFonts w:asciiTheme="minorHAnsi" w:hAnsiTheme="minorHAnsi"/>
          <w:lang w:val="en-GB"/>
        </w:rPr>
      </w:pPr>
      <w:r w:rsidRPr="20B6538C">
        <w:rPr>
          <w:rFonts w:asciiTheme="minorHAnsi" w:hAnsiTheme="minorHAnsi"/>
          <w:lang w:val="en-GB"/>
        </w:rPr>
        <w:t xml:space="preserve">At the third EU-Ukraine Business Summit in Brussels (April 2026), the European Commission, together with the State Property Fund of Ukraine and the Government of Ukraine, opened the door to Ukraine's privatisation agenda </w:t>
      </w:r>
      <w:r w:rsidR="3687A4ED" w:rsidRPr="20B6538C">
        <w:rPr>
          <w:rFonts w:asciiTheme="minorHAnsi" w:hAnsiTheme="minorHAnsi"/>
          <w:lang w:val="en-GB"/>
        </w:rPr>
        <w:t>-</w:t>
      </w:r>
      <w:r w:rsidRPr="20B6538C">
        <w:rPr>
          <w:rFonts w:asciiTheme="minorHAnsi" w:hAnsiTheme="minorHAnsi"/>
          <w:lang w:val="en-GB"/>
        </w:rPr>
        <w:t xml:space="preserve"> setting out the legal framework, auction mechanisms  and introducing an emerging pipeline of state assets available to private investors. </w:t>
      </w:r>
      <w:r w:rsidRPr="20B6538C">
        <w:rPr>
          <w:rFonts w:asciiTheme="minorHAnsi" w:hAnsiTheme="minorHAnsi"/>
          <w:b/>
          <w:bCs/>
          <w:color w:val="003399"/>
          <w:lang w:val="en-GB"/>
        </w:rPr>
        <w:t>This session takes the next step: moving from the overall process to concrete, investable opportunities.</w:t>
      </w:r>
    </w:p>
    <w:p w14:paraId="58228CFF" w14:textId="269C0A6B" w:rsidR="00763A4D" w:rsidRPr="0071702B" w:rsidRDefault="4E9AA436" w:rsidP="20B6538C">
      <w:pPr>
        <w:spacing w:after="120" w:line="268" w:lineRule="auto"/>
        <w:jc w:val="both"/>
        <w:rPr>
          <w:rFonts w:asciiTheme="minorHAnsi" w:hAnsiTheme="minorHAnsi"/>
          <w:lang w:val="en-GB"/>
        </w:rPr>
      </w:pPr>
      <w:r w:rsidRPr="20B6538C">
        <w:rPr>
          <w:rFonts w:asciiTheme="minorHAnsi" w:hAnsiTheme="minorHAnsi"/>
          <w:lang w:val="en-GB"/>
        </w:rPr>
        <w:t xml:space="preserve">For the first time, </w:t>
      </w:r>
      <w:r w:rsidRPr="20B6538C">
        <w:rPr>
          <w:rFonts w:asciiTheme="minorHAnsi" w:hAnsiTheme="minorHAnsi"/>
          <w:b/>
          <w:bCs/>
          <w:lang w:val="en-GB"/>
        </w:rPr>
        <w:t>specific assets will be presented in detail</w:t>
      </w:r>
      <w:r w:rsidRPr="20B6538C">
        <w:rPr>
          <w:rFonts w:asciiTheme="minorHAnsi" w:hAnsiTheme="minorHAnsi"/>
          <w:lang w:val="en-GB"/>
        </w:rPr>
        <w:t xml:space="preserve">, giving EU companies a direct view of the enterprises coming to market. The session is deliberately timed ahead of the SPFU privatisation auctions taking place </w:t>
      </w:r>
      <w:r w:rsidRPr="20B6538C">
        <w:rPr>
          <w:rFonts w:asciiTheme="minorHAnsi" w:hAnsiTheme="minorHAnsi"/>
          <w:b/>
          <w:bCs/>
          <w:color w:val="003399"/>
          <w:lang w:val="en-GB"/>
        </w:rPr>
        <w:t>13</w:t>
      </w:r>
      <w:r w:rsidR="064FB481" w:rsidRPr="20B6538C">
        <w:rPr>
          <w:rFonts w:asciiTheme="minorHAnsi" w:hAnsiTheme="minorHAnsi"/>
          <w:b/>
          <w:bCs/>
          <w:color w:val="003399"/>
          <w:lang w:val="en-GB"/>
        </w:rPr>
        <w:t xml:space="preserve"> - </w:t>
      </w:r>
      <w:r w:rsidRPr="20B6538C">
        <w:rPr>
          <w:rFonts w:asciiTheme="minorHAnsi" w:hAnsiTheme="minorHAnsi"/>
          <w:b/>
          <w:bCs/>
          <w:color w:val="003399"/>
          <w:lang w:val="en-GB"/>
        </w:rPr>
        <w:t>20 October 2026</w:t>
      </w:r>
      <w:r w:rsidRPr="20B6538C">
        <w:rPr>
          <w:rFonts w:asciiTheme="minorHAnsi" w:hAnsiTheme="minorHAnsi"/>
          <w:lang w:val="en-GB"/>
        </w:rPr>
        <w:t>, so that interested investors can prepare, ask questions and engage with the authorities before bidding opens.</w:t>
      </w:r>
    </w:p>
    <w:p w14:paraId="670D7DE7" w14:textId="1A6E7A63" w:rsidR="00943ECB" w:rsidRDefault="4E9AA436" w:rsidP="20B6538C">
      <w:pPr>
        <w:spacing w:after="140" w:line="268" w:lineRule="auto"/>
        <w:jc w:val="both"/>
        <w:rPr>
          <w:rFonts w:asciiTheme="minorHAnsi" w:hAnsiTheme="minorHAnsi"/>
          <w:lang w:val="en-GB"/>
        </w:rPr>
      </w:pPr>
      <w:r w:rsidRPr="20B6538C">
        <w:rPr>
          <w:rFonts w:asciiTheme="minorHAnsi" w:hAnsiTheme="minorHAnsi"/>
          <w:b/>
          <w:bCs/>
          <w:color w:val="003399"/>
          <w:lang w:val="en-GB"/>
        </w:rPr>
        <w:t>Why attend</w:t>
      </w:r>
      <w:r w:rsidR="00CA3EF2">
        <w:rPr>
          <w:rFonts w:asciiTheme="minorHAnsi" w:hAnsiTheme="minorHAnsi"/>
          <w:b/>
          <w:bCs/>
          <w:color w:val="003399"/>
          <w:lang w:val="en-GB"/>
        </w:rPr>
        <w:t>:</w:t>
      </w:r>
      <w:r w:rsidRPr="20B6538C">
        <w:rPr>
          <w:rFonts w:asciiTheme="minorHAnsi" w:hAnsiTheme="minorHAnsi"/>
          <w:b/>
          <w:bCs/>
          <w:color w:val="003399"/>
          <w:lang w:val="en-GB"/>
        </w:rPr>
        <w:t xml:space="preserve">  </w:t>
      </w:r>
      <w:r w:rsidRPr="20B6538C">
        <w:rPr>
          <w:rFonts w:asciiTheme="minorHAnsi" w:hAnsiTheme="minorHAnsi"/>
          <w:lang w:val="en-GB"/>
        </w:rPr>
        <w:t xml:space="preserve">Participants gain </w:t>
      </w:r>
      <w:r w:rsidRPr="00A1193F">
        <w:rPr>
          <w:rFonts w:asciiTheme="minorHAnsi" w:hAnsiTheme="minorHAnsi"/>
          <w:b/>
          <w:bCs/>
          <w:lang w:val="en-GB"/>
        </w:rPr>
        <w:t>first-hand insight into priority Ukrainian assets across three strategic sectors</w:t>
      </w:r>
      <w:r w:rsidRPr="20B6538C">
        <w:rPr>
          <w:rFonts w:asciiTheme="minorHAnsi" w:hAnsiTheme="minorHAnsi"/>
          <w:lang w:val="en-GB"/>
        </w:rPr>
        <w:t xml:space="preserve">, a </w:t>
      </w:r>
      <w:r w:rsidRPr="00A1193F">
        <w:rPr>
          <w:rFonts w:asciiTheme="minorHAnsi" w:hAnsiTheme="minorHAnsi"/>
          <w:b/>
          <w:bCs/>
          <w:lang w:val="en-GB"/>
        </w:rPr>
        <w:t>clear understanding of the auction process</w:t>
      </w:r>
      <w:r w:rsidRPr="20B6538C">
        <w:rPr>
          <w:rFonts w:asciiTheme="minorHAnsi" w:hAnsiTheme="minorHAnsi"/>
          <w:lang w:val="en-GB"/>
        </w:rPr>
        <w:t xml:space="preserve"> and </w:t>
      </w:r>
      <w:r w:rsidRPr="00A1193F">
        <w:rPr>
          <w:rFonts w:asciiTheme="minorHAnsi" w:hAnsiTheme="minorHAnsi"/>
          <w:b/>
          <w:bCs/>
          <w:lang w:val="en-GB"/>
        </w:rPr>
        <w:t>available financing and de-risking support</w:t>
      </w:r>
      <w:r w:rsidRPr="20B6538C">
        <w:rPr>
          <w:rFonts w:asciiTheme="minorHAnsi" w:hAnsiTheme="minorHAnsi"/>
          <w:lang w:val="en-GB"/>
        </w:rPr>
        <w:t xml:space="preserve">, and the opportunity to </w:t>
      </w:r>
      <w:r w:rsidRPr="00A1193F">
        <w:rPr>
          <w:rFonts w:asciiTheme="minorHAnsi" w:hAnsiTheme="minorHAnsi"/>
          <w:b/>
          <w:bCs/>
          <w:lang w:val="en-GB"/>
        </w:rPr>
        <w:t>engage directly with the Ukrainian authorities</w:t>
      </w:r>
      <w:r w:rsidRPr="20B6538C">
        <w:rPr>
          <w:rFonts w:asciiTheme="minorHAnsi" w:hAnsiTheme="minorHAnsi"/>
          <w:lang w:val="en-GB"/>
        </w:rPr>
        <w:t xml:space="preserve"> ahead of the October auctions. The full list of assets </w:t>
      </w:r>
      <w:r w:rsidR="37982E28" w:rsidRPr="20B6538C">
        <w:rPr>
          <w:rFonts w:asciiTheme="minorHAnsi" w:hAnsiTheme="minorHAnsi"/>
          <w:lang w:val="en-GB"/>
        </w:rPr>
        <w:t>is</w:t>
      </w:r>
      <w:r w:rsidRPr="20B6538C">
        <w:rPr>
          <w:rFonts w:asciiTheme="minorHAnsi" w:hAnsiTheme="minorHAnsi"/>
          <w:lang w:val="en-GB"/>
        </w:rPr>
        <w:t xml:space="preserve"> presented in  Annex.</w:t>
      </w:r>
    </w:p>
    <w:p w14:paraId="31B05181" w14:textId="77777777" w:rsidR="0063656D" w:rsidRPr="00CA3EF2" w:rsidRDefault="0063656D" w:rsidP="0063656D">
      <w:pPr>
        <w:spacing w:after="140" w:line="268" w:lineRule="auto"/>
        <w:jc w:val="both"/>
        <w:rPr>
          <w:rFonts w:asciiTheme="minorHAnsi" w:hAnsiTheme="minorHAnsi"/>
          <w:b/>
          <w:bCs/>
          <w:color w:val="003399"/>
          <w:lang w:val="en-GB"/>
        </w:rPr>
      </w:pPr>
      <w:r w:rsidRPr="00CA3EF2">
        <w:rPr>
          <w:rFonts w:asciiTheme="minorHAnsi" w:hAnsiTheme="minorHAnsi"/>
          <w:b/>
          <w:bCs/>
          <w:color w:val="003399"/>
          <w:lang w:val="en-GB"/>
        </w:rPr>
        <w:t>How the day is structured: </w:t>
      </w:r>
    </w:p>
    <w:p w14:paraId="54338539" w14:textId="7DEC7CA7" w:rsidR="0063656D" w:rsidRPr="001E1C08" w:rsidRDefault="0063656D" w:rsidP="001E1C08">
      <w:pPr>
        <w:pStyle w:val="ListParagraph"/>
        <w:numPr>
          <w:ilvl w:val="0"/>
          <w:numId w:val="3"/>
        </w:numPr>
        <w:spacing w:after="140" w:line="269" w:lineRule="auto"/>
        <w:ind w:left="714" w:hanging="357"/>
        <w:contextualSpacing/>
        <w:jc w:val="both"/>
        <w:rPr>
          <w:rFonts w:asciiTheme="minorHAnsi" w:hAnsiTheme="minorHAnsi"/>
          <w:lang w:val="en-US"/>
        </w:rPr>
      </w:pPr>
      <w:r w:rsidRPr="001E1C08">
        <w:rPr>
          <w:rFonts w:asciiTheme="minorHAnsi" w:hAnsiTheme="minorHAnsi"/>
          <w:b/>
          <w:bCs/>
          <w:lang w:val="en-GB"/>
        </w:rPr>
        <w:t>An opening overview - </w:t>
      </w:r>
      <w:r w:rsidRPr="001E1C08">
        <w:rPr>
          <w:rFonts w:asciiTheme="minorHAnsi" w:hAnsiTheme="minorHAnsi"/>
          <w:lang w:val="en-GB"/>
        </w:rPr>
        <w:t>the State Property Fund opens with the overall privatisation process, with a focus on transparency, integrity and the legal status of sanctioned assets;</w:t>
      </w:r>
      <w:r w:rsidRPr="001E1C08">
        <w:rPr>
          <w:rFonts w:asciiTheme="minorHAnsi" w:hAnsiTheme="minorHAnsi"/>
          <w:lang w:val="en-US"/>
        </w:rPr>
        <w:t> </w:t>
      </w:r>
    </w:p>
    <w:p w14:paraId="578AC0DC" w14:textId="3CE6EC82" w:rsidR="0063656D" w:rsidRPr="001E1C08" w:rsidRDefault="0063656D" w:rsidP="001E1C08">
      <w:pPr>
        <w:pStyle w:val="ListParagraph"/>
        <w:numPr>
          <w:ilvl w:val="0"/>
          <w:numId w:val="3"/>
        </w:numPr>
        <w:spacing w:after="140" w:line="269" w:lineRule="auto"/>
        <w:ind w:left="714" w:hanging="357"/>
        <w:contextualSpacing/>
        <w:jc w:val="both"/>
        <w:rPr>
          <w:rFonts w:asciiTheme="minorHAnsi" w:hAnsiTheme="minorHAnsi"/>
          <w:lang w:val="en-US"/>
        </w:rPr>
      </w:pPr>
      <w:r w:rsidRPr="001E1C08">
        <w:rPr>
          <w:rFonts w:asciiTheme="minorHAnsi" w:hAnsiTheme="minorHAnsi"/>
          <w:b/>
          <w:bCs/>
          <w:lang w:val="en-GB"/>
        </w:rPr>
        <w:t>A financing perspective - </w:t>
      </w:r>
      <w:r w:rsidRPr="001E1C08">
        <w:rPr>
          <w:rFonts w:asciiTheme="minorHAnsi" w:hAnsiTheme="minorHAnsi"/>
          <w:lang w:val="en-GB"/>
        </w:rPr>
        <w:t>DG ENEST outlines how future investments into the modernisation of acquired assets can be financed through the Ukraine Investment Framework (UIF);</w:t>
      </w:r>
      <w:r w:rsidRPr="001E1C08">
        <w:rPr>
          <w:rFonts w:asciiTheme="minorHAnsi" w:hAnsiTheme="minorHAnsi"/>
          <w:lang w:val="en-US"/>
        </w:rPr>
        <w:t> </w:t>
      </w:r>
    </w:p>
    <w:p w14:paraId="01159A02" w14:textId="09DE8CFF" w:rsidR="0063656D" w:rsidRPr="001E1C08" w:rsidRDefault="0063656D" w:rsidP="001E1C08">
      <w:pPr>
        <w:pStyle w:val="ListParagraph"/>
        <w:numPr>
          <w:ilvl w:val="0"/>
          <w:numId w:val="3"/>
        </w:numPr>
        <w:spacing w:after="140" w:line="269" w:lineRule="auto"/>
        <w:ind w:left="714" w:hanging="357"/>
        <w:contextualSpacing/>
        <w:jc w:val="both"/>
        <w:rPr>
          <w:rFonts w:asciiTheme="minorHAnsi" w:hAnsiTheme="minorHAnsi"/>
          <w:lang w:val="en-US"/>
        </w:rPr>
      </w:pPr>
      <w:r w:rsidRPr="001E1C08">
        <w:rPr>
          <w:rFonts w:asciiTheme="minorHAnsi" w:hAnsiTheme="minorHAnsi"/>
          <w:b/>
          <w:bCs/>
          <w:lang w:val="en-GB"/>
        </w:rPr>
        <w:t>Three sector deep-dives - </w:t>
      </w:r>
      <w:r w:rsidRPr="001E1C08">
        <w:rPr>
          <w:rFonts w:asciiTheme="minorHAnsi" w:hAnsiTheme="minorHAnsi"/>
          <w:lang w:val="en-GB"/>
        </w:rPr>
        <w:t>three sector clusters - Critical Raw Materials, Chemicals and Industrial Products - each combining an industry outlook, the business case for EU companies, a presentation of the specific assets by SPFU, and a dedicated Q&amp;A;</w:t>
      </w:r>
      <w:r w:rsidRPr="001E1C08">
        <w:rPr>
          <w:rFonts w:asciiTheme="minorHAnsi" w:hAnsiTheme="minorHAnsi"/>
          <w:lang w:val="en-US"/>
        </w:rPr>
        <w:t> </w:t>
      </w:r>
    </w:p>
    <w:p w14:paraId="798FB0E8" w14:textId="01FD2E58" w:rsidR="0063656D" w:rsidRPr="001E1C08" w:rsidRDefault="0063656D" w:rsidP="001E1C08">
      <w:pPr>
        <w:pStyle w:val="ListParagraph"/>
        <w:numPr>
          <w:ilvl w:val="0"/>
          <w:numId w:val="3"/>
        </w:numPr>
        <w:spacing w:after="140" w:line="269" w:lineRule="auto"/>
        <w:ind w:left="714" w:hanging="357"/>
        <w:contextualSpacing/>
        <w:jc w:val="both"/>
        <w:rPr>
          <w:rFonts w:asciiTheme="minorHAnsi" w:hAnsiTheme="minorHAnsi"/>
          <w:lang w:val="en-US"/>
        </w:rPr>
        <w:sectPr w:rsidR="0063656D" w:rsidRPr="001E1C08">
          <w:headerReference w:type="default" r:id="rId11"/>
          <w:footerReference w:type="default" r:id="rId12"/>
          <w:pgSz w:w="11906" w:h="16838"/>
          <w:pgMar w:top="1000" w:right="1000" w:bottom="1000" w:left="1000" w:header="708" w:footer="708" w:gutter="0"/>
          <w:cols w:space="1296"/>
          <w:docGrid w:linePitch="360"/>
        </w:sectPr>
      </w:pPr>
      <w:r w:rsidRPr="001E1C08">
        <w:rPr>
          <w:rFonts w:asciiTheme="minorHAnsi" w:hAnsiTheme="minorHAnsi"/>
          <w:b/>
          <w:bCs/>
          <w:lang w:val="en-GB"/>
        </w:rPr>
        <w:t>Direct engagement - </w:t>
      </w:r>
      <w:r w:rsidRPr="001E1C08">
        <w:rPr>
          <w:rFonts w:asciiTheme="minorHAnsi" w:hAnsiTheme="minorHAnsi"/>
          <w:lang w:val="en-GB"/>
        </w:rPr>
        <w:t>closed one-to-one meetings between companies and SPFU representatives to discuss individual assets in confidence</w:t>
      </w:r>
      <w:r w:rsidR="001E1C08" w:rsidRPr="001E1C08">
        <w:rPr>
          <w:rFonts w:asciiTheme="minorHAnsi" w:hAnsiTheme="minorHAnsi"/>
          <w:lang w:val="en-GB"/>
        </w:rPr>
        <w:t xml:space="preserve"> (scheduled upon prior request to the  organisers)</w:t>
      </w:r>
    </w:p>
    <w:tbl>
      <w:tblPr>
        <w:tblW w:w="990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shd w:val="clear" w:color="auto" w:fill="003399"/>
        <w:tblCellMar>
          <w:left w:w="10" w:type="dxa"/>
          <w:right w:w="10" w:type="dxa"/>
        </w:tblCellMar>
        <w:tblLook w:val="04A0" w:firstRow="1" w:lastRow="0" w:firstColumn="1" w:lastColumn="0" w:noHBand="0" w:noVBand="1"/>
      </w:tblPr>
      <w:tblGrid>
        <w:gridCol w:w="9906"/>
      </w:tblGrid>
      <w:tr w:rsidR="00763A4D" w:rsidRPr="0071702B" w14:paraId="58228D08" w14:textId="77777777" w:rsidTr="006608DA">
        <w:tc>
          <w:tcPr>
            <w:tcW w:w="9906" w:type="dxa"/>
            <w:tcBorders>
              <w:top w:val="none" w:sz="0" w:space="0" w:color="FFFFFF"/>
              <w:left w:val="none" w:sz="0" w:space="0" w:color="FFFFFF"/>
              <w:bottom w:val="none" w:sz="0" w:space="0" w:color="FFFFFF"/>
              <w:right w:val="none" w:sz="0" w:space="0" w:color="FFFFFF"/>
            </w:tcBorders>
            <w:shd w:val="clear" w:color="auto" w:fill="003399"/>
            <w:tcMar>
              <w:top w:w="70" w:type="dxa"/>
              <w:left w:w="160" w:type="dxa"/>
              <w:bottom w:w="70" w:type="dxa"/>
              <w:right w:w="160" w:type="dxa"/>
            </w:tcMar>
          </w:tcPr>
          <w:p w14:paraId="58228D07" w14:textId="77777777" w:rsidR="00763A4D" w:rsidRPr="0071702B" w:rsidRDefault="00564BC4">
            <w:pPr>
              <w:rPr>
                <w:rFonts w:asciiTheme="minorHAnsi" w:hAnsiTheme="minorHAnsi"/>
                <w:lang w:val="en-GB"/>
              </w:rPr>
            </w:pPr>
            <w:r w:rsidRPr="0071702B">
              <w:rPr>
                <w:rFonts w:asciiTheme="minorHAnsi" w:hAnsiTheme="minorHAnsi"/>
                <w:b/>
                <w:bCs/>
                <w:color w:val="FFFFFF"/>
                <w:sz w:val="24"/>
                <w:szCs w:val="24"/>
                <w:lang w:val="en-GB"/>
              </w:rPr>
              <w:lastRenderedPageBreak/>
              <w:t>Agenda</w:t>
            </w:r>
          </w:p>
        </w:tc>
      </w:tr>
    </w:tbl>
    <w:p w14:paraId="58228D09" w14:textId="77777777" w:rsidR="00763A4D" w:rsidRPr="0071702B" w:rsidRDefault="00763A4D">
      <w:pPr>
        <w:spacing w:after="90"/>
        <w:rPr>
          <w:rFonts w:asciiTheme="minorHAnsi" w:hAnsiTheme="minorHAnsi"/>
          <w:lang w:val="en-GB"/>
        </w:rPr>
      </w:pPr>
    </w:p>
    <w:tbl>
      <w:tblPr>
        <w:tblW w:w="9906"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CellMar>
          <w:left w:w="10" w:type="dxa"/>
          <w:right w:w="10" w:type="dxa"/>
        </w:tblCellMar>
        <w:tblLook w:val="04A0" w:firstRow="1" w:lastRow="0" w:firstColumn="1" w:lastColumn="0" w:noHBand="0" w:noVBand="1"/>
      </w:tblPr>
      <w:tblGrid>
        <w:gridCol w:w="1521"/>
        <w:gridCol w:w="8385"/>
      </w:tblGrid>
      <w:tr w:rsidR="00763A4D" w:rsidRPr="0071702B" w14:paraId="58228D0C" w14:textId="77777777" w:rsidTr="00A1193F">
        <w:tc>
          <w:tcPr>
            <w:tcW w:w="1521" w:type="dxa"/>
            <w:tcBorders>
              <w:top w:val="single" w:sz="4" w:space="0" w:color="BBBBBB"/>
              <w:left w:val="single" w:sz="4" w:space="0" w:color="BBBBBB"/>
              <w:bottom w:val="single" w:sz="4" w:space="0" w:color="BBBBBB"/>
              <w:right w:val="single" w:sz="4" w:space="0" w:color="BBBBBB"/>
            </w:tcBorders>
            <w:shd w:val="clear" w:color="auto" w:fill="E8EEF7"/>
            <w:tcMar>
              <w:top w:w="70" w:type="dxa"/>
              <w:left w:w="130" w:type="dxa"/>
              <w:bottom w:w="70" w:type="dxa"/>
              <w:right w:w="100" w:type="dxa"/>
            </w:tcMar>
            <w:vAlign w:val="center"/>
          </w:tcPr>
          <w:p w14:paraId="58228D0A" w14:textId="109635B6" w:rsidR="00763A4D" w:rsidRPr="0071702B" w:rsidRDefault="00564BC4">
            <w:pPr>
              <w:rPr>
                <w:rFonts w:asciiTheme="minorHAnsi" w:hAnsiTheme="minorHAnsi"/>
                <w:color w:val="003399"/>
                <w:lang w:val="en-GB"/>
              </w:rPr>
            </w:pPr>
            <w:r w:rsidRPr="0071702B">
              <w:rPr>
                <w:rFonts w:asciiTheme="minorHAnsi" w:hAnsiTheme="minorHAnsi"/>
                <w:b/>
                <w:bCs/>
                <w:color w:val="003399"/>
                <w:sz w:val="19"/>
                <w:szCs w:val="19"/>
                <w:lang w:val="en-GB"/>
              </w:rPr>
              <w:t>09:</w:t>
            </w:r>
            <w:r w:rsidR="00563127">
              <w:rPr>
                <w:rFonts w:asciiTheme="minorHAnsi" w:hAnsiTheme="minorHAnsi"/>
                <w:b/>
                <w:bCs/>
                <w:color w:val="003399"/>
                <w:sz w:val="19"/>
                <w:szCs w:val="19"/>
                <w:lang w:val="en-GB"/>
              </w:rPr>
              <w:t>00</w:t>
            </w:r>
            <w:r w:rsidRPr="0071702B">
              <w:rPr>
                <w:rFonts w:asciiTheme="minorHAnsi" w:hAnsiTheme="minorHAnsi"/>
                <w:b/>
                <w:bCs/>
                <w:color w:val="003399"/>
                <w:sz w:val="19"/>
                <w:szCs w:val="19"/>
                <w:lang w:val="en-GB"/>
              </w:rPr>
              <w:t xml:space="preserve"> – </w:t>
            </w:r>
            <w:r w:rsidR="00563127">
              <w:rPr>
                <w:rFonts w:asciiTheme="minorHAnsi" w:hAnsiTheme="minorHAnsi"/>
                <w:b/>
                <w:bCs/>
                <w:color w:val="003399"/>
                <w:sz w:val="19"/>
                <w:szCs w:val="19"/>
                <w:lang w:val="en-GB"/>
              </w:rPr>
              <w:t>09:30</w:t>
            </w:r>
          </w:p>
        </w:tc>
        <w:tc>
          <w:tcPr>
            <w:tcW w:w="8385" w:type="dxa"/>
            <w:tcBorders>
              <w:top w:val="single" w:sz="4" w:space="0" w:color="BBBBBB"/>
              <w:left w:val="single" w:sz="4" w:space="0" w:color="BBBBBB"/>
              <w:bottom w:val="single" w:sz="4" w:space="0" w:color="BBBBBB"/>
              <w:right w:val="single" w:sz="4" w:space="0" w:color="BBBBBB"/>
            </w:tcBorders>
            <w:shd w:val="clear" w:color="auto" w:fill="E8EEF7"/>
            <w:tcMar>
              <w:top w:w="70" w:type="dxa"/>
              <w:left w:w="130" w:type="dxa"/>
              <w:bottom w:w="70" w:type="dxa"/>
              <w:right w:w="120" w:type="dxa"/>
            </w:tcMar>
          </w:tcPr>
          <w:p w14:paraId="58228D0B" w14:textId="77777777" w:rsidR="00763A4D" w:rsidRPr="0071702B" w:rsidRDefault="00564BC4">
            <w:pPr>
              <w:rPr>
                <w:rFonts w:asciiTheme="minorHAnsi" w:hAnsiTheme="minorHAnsi"/>
                <w:lang w:val="en-GB"/>
              </w:rPr>
            </w:pPr>
            <w:r w:rsidRPr="0071702B">
              <w:rPr>
                <w:rFonts w:asciiTheme="minorHAnsi" w:hAnsiTheme="minorHAnsi"/>
                <w:b/>
                <w:bCs/>
                <w:sz w:val="19"/>
                <w:szCs w:val="19"/>
                <w:lang w:val="en-GB"/>
              </w:rPr>
              <w:t>Registration, coffee &amp; networking</w:t>
            </w:r>
          </w:p>
        </w:tc>
      </w:tr>
      <w:tr w:rsidR="00763A4D" w:rsidRPr="0071702B" w14:paraId="58228D0F" w14:textId="77777777" w:rsidTr="00A1193F">
        <w:tc>
          <w:tcPr>
            <w:tcW w:w="1521"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70" w:type="dxa"/>
              <w:left w:w="130" w:type="dxa"/>
              <w:bottom w:w="70" w:type="dxa"/>
              <w:right w:w="100" w:type="dxa"/>
            </w:tcMar>
            <w:vAlign w:val="center"/>
          </w:tcPr>
          <w:p w14:paraId="58228D0D" w14:textId="6D975364" w:rsidR="00763A4D" w:rsidRPr="0071702B" w:rsidRDefault="00563127">
            <w:pPr>
              <w:rPr>
                <w:rFonts w:asciiTheme="minorHAnsi" w:hAnsiTheme="minorHAnsi"/>
                <w:color w:val="003399"/>
                <w:lang w:val="en-GB"/>
              </w:rPr>
            </w:pPr>
            <w:r>
              <w:rPr>
                <w:rFonts w:asciiTheme="minorHAnsi" w:hAnsiTheme="minorHAnsi"/>
                <w:b/>
                <w:bCs/>
                <w:color w:val="003399"/>
                <w:sz w:val="19"/>
                <w:szCs w:val="19"/>
                <w:lang w:val="en-GB"/>
              </w:rPr>
              <w:t>09:30 – 09:45</w:t>
            </w:r>
          </w:p>
        </w:tc>
        <w:tc>
          <w:tcPr>
            <w:tcW w:w="8385"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70" w:type="dxa"/>
              <w:left w:w="130" w:type="dxa"/>
              <w:bottom w:w="70" w:type="dxa"/>
              <w:right w:w="120" w:type="dxa"/>
            </w:tcMar>
          </w:tcPr>
          <w:p w14:paraId="0476C9DB" w14:textId="77777777" w:rsidR="00763A4D" w:rsidRPr="0071702B" w:rsidRDefault="00564BC4">
            <w:pPr>
              <w:rPr>
                <w:rFonts w:asciiTheme="minorHAnsi" w:hAnsiTheme="minorHAnsi"/>
                <w:b/>
                <w:bCs/>
                <w:sz w:val="19"/>
                <w:szCs w:val="19"/>
                <w:lang w:val="en-GB"/>
              </w:rPr>
            </w:pPr>
            <w:r w:rsidRPr="0071702B">
              <w:rPr>
                <w:rFonts w:asciiTheme="minorHAnsi" w:hAnsiTheme="minorHAnsi"/>
                <w:b/>
                <w:bCs/>
                <w:sz w:val="19"/>
                <w:szCs w:val="19"/>
                <w:lang w:val="en-GB"/>
              </w:rPr>
              <w:t>Welcome and opening remarks</w:t>
            </w:r>
          </w:p>
          <w:p w14:paraId="58228D0E" w14:textId="150C4850" w:rsidR="00E00357" w:rsidRPr="0071702B" w:rsidRDefault="00E00357">
            <w:pPr>
              <w:rPr>
                <w:rFonts w:asciiTheme="minorHAnsi" w:hAnsiTheme="minorHAnsi"/>
                <w:lang w:val="en-GB"/>
              </w:rPr>
            </w:pPr>
            <w:r w:rsidRPr="0071702B">
              <w:rPr>
                <w:rFonts w:asciiTheme="minorHAnsi" w:hAnsiTheme="minorHAnsi"/>
                <w:i/>
                <w:iCs/>
                <w:color w:val="595959"/>
                <w:sz w:val="18"/>
                <w:szCs w:val="18"/>
                <w:lang w:val="en-GB"/>
              </w:rPr>
              <w:t xml:space="preserve">DG ENEST, </w:t>
            </w:r>
            <w:r w:rsidR="00DD53DA" w:rsidRPr="0071702B">
              <w:rPr>
                <w:rFonts w:asciiTheme="minorHAnsi" w:hAnsiTheme="minorHAnsi"/>
                <w:i/>
                <w:iCs/>
                <w:color w:val="595959"/>
                <w:sz w:val="18"/>
                <w:szCs w:val="18"/>
                <w:lang w:val="en-GB"/>
              </w:rPr>
              <w:t>Ministry of Economy and Environment of Ukraine</w:t>
            </w:r>
          </w:p>
        </w:tc>
      </w:tr>
      <w:tr w:rsidR="00763A4D" w:rsidRPr="0071702B" w14:paraId="58228D13" w14:textId="77777777" w:rsidTr="00A1193F">
        <w:tc>
          <w:tcPr>
            <w:tcW w:w="1521" w:type="dxa"/>
            <w:tcBorders>
              <w:top w:val="single" w:sz="4" w:space="0" w:color="BBBBBB"/>
              <w:left w:val="single" w:sz="4" w:space="0" w:color="BBBBBB"/>
              <w:bottom w:val="single" w:sz="4" w:space="0" w:color="BBBBBB"/>
              <w:right w:val="single" w:sz="4" w:space="0" w:color="BBBBBB"/>
            </w:tcBorders>
            <w:shd w:val="clear" w:color="auto" w:fill="E8EEF7"/>
            <w:tcMar>
              <w:top w:w="70" w:type="dxa"/>
              <w:left w:w="130" w:type="dxa"/>
              <w:bottom w:w="70" w:type="dxa"/>
              <w:right w:w="100" w:type="dxa"/>
            </w:tcMar>
            <w:vAlign w:val="center"/>
          </w:tcPr>
          <w:p w14:paraId="58228D10" w14:textId="61672015" w:rsidR="00763A4D" w:rsidRPr="0071702B" w:rsidRDefault="00563127">
            <w:pPr>
              <w:rPr>
                <w:rFonts w:asciiTheme="minorHAnsi" w:hAnsiTheme="minorHAnsi"/>
                <w:color w:val="003399"/>
                <w:lang w:val="en-GB"/>
              </w:rPr>
            </w:pPr>
            <w:r>
              <w:rPr>
                <w:rFonts w:asciiTheme="minorHAnsi" w:hAnsiTheme="minorHAnsi"/>
                <w:b/>
                <w:bCs/>
                <w:color w:val="003399"/>
                <w:sz w:val="19"/>
                <w:szCs w:val="19"/>
                <w:lang w:val="en-GB"/>
              </w:rPr>
              <w:t>09:45.10:15</w:t>
            </w:r>
          </w:p>
        </w:tc>
        <w:tc>
          <w:tcPr>
            <w:tcW w:w="8385" w:type="dxa"/>
            <w:tcBorders>
              <w:top w:val="single" w:sz="4" w:space="0" w:color="BBBBBB"/>
              <w:left w:val="single" w:sz="4" w:space="0" w:color="BBBBBB"/>
              <w:bottom w:val="single" w:sz="4" w:space="0" w:color="BBBBBB"/>
              <w:right w:val="single" w:sz="4" w:space="0" w:color="BBBBBB"/>
            </w:tcBorders>
            <w:shd w:val="clear" w:color="auto" w:fill="E8EEF7"/>
            <w:tcMar>
              <w:top w:w="70" w:type="dxa"/>
              <w:left w:w="130" w:type="dxa"/>
              <w:bottom w:w="70" w:type="dxa"/>
              <w:right w:w="120" w:type="dxa"/>
            </w:tcMar>
          </w:tcPr>
          <w:p w14:paraId="58228D11" w14:textId="2C1BEC5F" w:rsidR="00763A4D" w:rsidRPr="0071702B" w:rsidRDefault="00564BC4">
            <w:pPr>
              <w:spacing w:after="40"/>
              <w:rPr>
                <w:rFonts w:asciiTheme="minorHAnsi" w:hAnsiTheme="minorHAnsi"/>
                <w:lang w:val="en-GB"/>
              </w:rPr>
            </w:pPr>
            <w:r w:rsidRPr="0071702B">
              <w:rPr>
                <w:rFonts w:asciiTheme="minorHAnsi" w:hAnsiTheme="minorHAnsi"/>
                <w:b/>
                <w:bCs/>
                <w:sz w:val="19"/>
                <w:szCs w:val="19"/>
                <w:lang w:val="en-GB"/>
              </w:rPr>
              <w:t>The privatisation process in Ukraine</w:t>
            </w:r>
            <w:r w:rsidR="007D4386" w:rsidRPr="0071702B">
              <w:rPr>
                <w:rFonts w:asciiTheme="minorHAnsi" w:hAnsiTheme="minorHAnsi"/>
                <w:b/>
                <w:bCs/>
                <w:sz w:val="19"/>
                <w:szCs w:val="19"/>
                <w:lang w:val="en-GB"/>
              </w:rPr>
              <w:t xml:space="preserve">, </w:t>
            </w:r>
            <w:r w:rsidR="007D4386" w:rsidRPr="0071702B">
              <w:rPr>
                <w:rFonts w:asciiTheme="minorHAnsi" w:hAnsiTheme="minorHAnsi"/>
                <w:sz w:val="19"/>
                <w:szCs w:val="19"/>
                <w:lang w:val="en-GB"/>
              </w:rPr>
              <w:t>with a focus on transparency and integrity of the process and legal status of sanctioned assets</w:t>
            </w:r>
          </w:p>
          <w:p w14:paraId="58228D12" w14:textId="4647B2CE" w:rsidR="00763A4D" w:rsidRPr="0071702B" w:rsidRDefault="00564BC4">
            <w:pPr>
              <w:rPr>
                <w:rFonts w:asciiTheme="minorHAnsi" w:hAnsiTheme="minorHAnsi"/>
                <w:lang w:val="en-GB"/>
              </w:rPr>
            </w:pPr>
            <w:r w:rsidRPr="0071702B">
              <w:rPr>
                <w:rFonts w:asciiTheme="minorHAnsi" w:hAnsiTheme="minorHAnsi"/>
                <w:i/>
                <w:iCs/>
                <w:color w:val="595959"/>
                <w:sz w:val="18"/>
                <w:szCs w:val="18"/>
                <w:lang w:val="en-GB"/>
              </w:rPr>
              <w:t>SPFU</w:t>
            </w:r>
          </w:p>
        </w:tc>
      </w:tr>
      <w:tr w:rsidR="00763A4D" w:rsidRPr="0071702B" w14:paraId="58228D17" w14:textId="77777777" w:rsidTr="00A1193F">
        <w:tc>
          <w:tcPr>
            <w:tcW w:w="1521"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70" w:type="dxa"/>
              <w:left w:w="130" w:type="dxa"/>
              <w:bottom w:w="70" w:type="dxa"/>
              <w:right w:w="100" w:type="dxa"/>
            </w:tcMar>
            <w:vAlign w:val="center"/>
          </w:tcPr>
          <w:p w14:paraId="58228D14" w14:textId="4EDEB38E" w:rsidR="00763A4D" w:rsidRPr="0071702B" w:rsidRDefault="00564BC4">
            <w:pPr>
              <w:rPr>
                <w:rFonts w:asciiTheme="minorHAnsi" w:hAnsiTheme="minorHAnsi"/>
                <w:color w:val="003399"/>
                <w:lang w:val="en-GB"/>
              </w:rPr>
            </w:pPr>
            <w:r w:rsidRPr="0071702B">
              <w:rPr>
                <w:rFonts w:asciiTheme="minorHAnsi" w:hAnsiTheme="minorHAnsi"/>
                <w:b/>
                <w:bCs/>
                <w:color w:val="003399"/>
                <w:sz w:val="19"/>
                <w:szCs w:val="19"/>
                <w:lang w:val="en-GB"/>
              </w:rPr>
              <w:t>10:</w:t>
            </w:r>
            <w:r w:rsidR="00563127">
              <w:rPr>
                <w:rFonts w:asciiTheme="minorHAnsi" w:hAnsiTheme="minorHAnsi"/>
                <w:b/>
                <w:bCs/>
                <w:color w:val="003399"/>
                <w:sz w:val="19"/>
                <w:szCs w:val="19"/>
                <w:lang w:val="en-GB"/>
              </w:rPr>
              <w:t>1</w:t>
            </w:r>
            <w:r w:rsidRPr="0071702B">
              <w:rPr>
                <w:rFonts w:asciiTheme="minorHAnsi" w:hAnsiTheme="minorHAnsi"/>
                <w:b/>
                <w:bCs/>
                <w:color w:val="003399"/>
                <w:sz w:val="19"/>
                <w:szCs w:val="19"/>
                <w:lang w:val="en-GB"/>
              </w:rPr>
              <w:t xml:space="preserve">5 – </w:t>
            </w:r>
            <w:r w:rsidR="00711AAC">
              <w:rPr>
                <w:rFonts w:asciiTheme="minorHAnsi" w:hAnsiTheme="minorHAnsi"/>
                <w:b/>
                <w:bCs/>
                <w:color w:val="003399"/>
                <w:sz w:val="19"/>
                <w:szCs w:val="19"/>
                <w:lang w:val="en-GB"/>
              </w:rPr>
              <w:t>10:30</w:t>
            </w:r>
          </w:p>
        </w:tc>
        <w:tc>
          <w:tcPr>
            <w:tcW w:w="8385"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70" w:type="dxa"/>
              <w:left w:w="130" w:type="dxa"/>
              <w:bottom w:w="70" w:type="dxa"/>
              <w:right w:w="120" w:type="dxa"/>
            </w:tcMar>
          </w:tcPr>
          <w:p w14:paraId="58228D15" w14:textId="5D6FFE11" w:rsidR="00763A4D" w:rsidRPr="0071702B" w:rsidRDefault="003349E2">
            <w:pPr>
              <w:spacing w:after="40"/>
              <w:rPr>
                <w:rFonts w:asciiTheme="minorHAnsi" w:hAnsiTheme="minorHAnsi"/>
                <w:lang w:val="en-GB"/>
              </w:rPr>
            </w:pPr>
            <w:r w:rsidRPr="0071702B">
              <w:rPr>
                <w:rFonts w:asciiTheme="minorHAnsi" w:hAnsiTheme="minorHAnsi"/>
                <w:b/>
                <w:bCs/>
                <w:sz w:val="19"/>
                <w:szCs w:val="19"/>
                <w:lang w:val="en-GB"/>
              </w:rPr>
              <w:t>Possibilities to f</w:t>
            </w:r>
            <w:r w:rsidR="00564BC4" w:rsidRPr="0071702B">
              <w:rPr>
                <w:rFonts w:asciiTheme="minorHAnsi" w:hAnsiTheme="minorHAnsi"/>
                <w:b/>
                <w:bCs/>
                <w:sz w:val="19"/>
                <w:szCs w:val="19"/>
                <w:lang w:val="en-GB"/>
              </w:rPr>
              <w:t>inanc</w:t>
            </w:r>
            <w:r w:rsidRPr="0071702B">
              <w:rPr>
                <w:rFonts w:asciiTheme="minorHAnsi" w:hAnsiTheme="minorHAnsi"/>
                <w:b/>
                <w:bCs/>
                <w:sz w:val="19"/>
                <w:szCs w:val="19"/>
                <w:lang w:val="en-GB"/>
              </w:rPr>
              <w:t>e</w:t>
            </w:r>
            <w:r w:rsidR="00564BC4" w:rsidRPr="0071702B">
              <w:rPr>
                <w:rFonts w:asciiTheme="minorHAnsi" w:hAnsiTheme="minorHAnsi"/>
                <w:b/>
                <w:bCs/>
                <w:sz w:val="19"/>
                <w:szCs w:val="19"/>
                <w:lang w:val="en-GB"/>
              </w:rPr>
              <w:t xml:space="preserve"> the modernisation of acquired assets via the UIF</w:t>
            </w:r>
          </w:p>
          <w:p w14:paraId="58228D16" w14:textId="77777777" w:rsidR="00763A4D" w:rsidRPr="0071702B" w:rsidRDefault="00564BC4">
            <w:pPr>
              <w:rPr>
                <w:rFonts w:asciiTheme="minorHAnsi" w:hAnsiTheme="minorHAnsi"/>
                <w:lang w:val="en-GB"/>
              </w:rPr>
            </w:pPr>
            <w:r w:rsidRPr="0071702B">
              <w:rPr>
                <w:rFonts w:asciiTheme="minorHAnsi" w:hAnsiTheme="minorHAnsi"/>
                <w:i/>
                <w:iCs/>
                <w:color w:val="595959"/>
                <w:sz w:val="18"/>
                <w:szCs w:val="18"/>
                <w:lang w:val="en-GB"/>
              </w:rPr>
              <w:t>DG ENEST</w:t>
            </w:r>
          </w:p>
        </w:tc>
      </w:tr>
      <w:tr w:rsidR="00763A4D" w:rsidRPr="0071702B" w14:paraId="58228D1A" w14:textId="77777777" w:rsidTr="00A1193F">
        <w:tc>
          <w:tcPr>
            <w:tcW w:w="1521" w:type="dxa"/>
            <w:tcBorders>
              <w:top w:val="single" w:sz="4" w:space="0" w:color="BBBBBB"/>
              <w:left w:val="single" w:sz="4" w:space="0" w:color="BBBBBB"/>
              <w:bottom w:val="single" w:sz="4" w:space="0" w:color="BBBBBB"/>
              <w:right w:val="single" w:sz="4" w:space="0" w:color="BBBBBB"/>
            </w:tcBorders>
            <w:shd w:val="clear" w:color="auto" w:fill="E8EEF7"/>
            <w:tcMar>
              <w:top w:w="70" w:type="dxa"/>
              <w:left w:w="130" w:type="dxa"/>
              <w:bottom w:w="70" w:type="dxa"/>
              <w:right w:w="100" w:type="dxa"/>
            </w:tcMar>
            <w:vAlign w:val="center"/>
          </w:tcPr>
          <w:p w14:paraId="58228D18" w14:textId="509B2DD2" w:rsidR="00763A4D" w:rsidRPr="0071702B" w:rsidRDefault="00E92104">
            <w:pPr>
              <w:rPr>
                <w:rFonts w:asciiTheme="minorHAnsi" w:hAnsiTheme="minorHAnsi"/>
                <w:color w:val="003399"/>
                <w:lang w:val="en-GB"/>
              </w:rPr>
            </w:pPr>
            <w:r>
              <w:rPr>
                <w:rFonts w:asciiTheme="minorHAnsi" w:hAnsiTheme="minorHAnsi"/>
                <w:b/>
                <w:bCs/>
                <w:color w:val="003399"/>
                <w:sz w:val="19"/>
                <w:szCs w:val="19"/>
                <w:lang w:val="en-GB"/>
              </w:rPr>
              <w:t>10:30-10:45</w:t>
            </w:r>
          </w:p>
        </w:tc>
        <w:tc>
          <w:tcPr>
            <w:tcW w:w="8385" w:type="dxa"/>
            <w:tcBorders>
              <w:top w:val="single" w:sz="4" w:space="0" w:color="BBBBBB"/>
              <w:left w:val="single" w:sz="4" w:space="0" w:color="BBBBBB"/>
              <w:bottom w:val="single" w:sz="4" w:space="0" w:color="BBBBBB"/>
              <w:right w:val="single" w:sz="4" w:space="0" w:color="BBBBBB"/>
            </w:tcBorders>
            <w:shd w:val="clear" w:color="auto" w:fill="E8EEF7"/>
            <w:tcMar>
              <w:top w:w="70" w:type="dxa"/>
              <w:left w:w="130" w:type="dxa"/>
              <w:bottom w:w="70" w:type="dxa"/>
              <w:right w:w="120" w:type="dxa"/>
            </w:tcMar>
          </w:tcPr>
          <w:p w14:paraId="58228D19" w14:textId="77777777" w:rsidR="00763A4D" w:rsidRPr="0071702B" w:rsidRDefault="00564BC4">
            <w:pPr>
              <w:rPr>
                <w:rFonts w:asciiTheme="minorHAnsi" w:hAnsiTheme="minorHAnsi"/>
                <w:lang w:val="en-GB"/>
              </w:rPr>
            </w:pPr>
            <w:r w:rsidRPr="0071702B">
              <w:rPr>
                <w:rFonts w:asciiTheme="minorHAnsi" w:hAnsiTheme="minorHAnsi"/>
                <w:b/>
                <w:bCs/>
                <w:sz w:val="19"/>
                <w:szCs w:val="19"/>
                <w:lang w:val="en-GB"/>
              </w:rPr>
              <w:t>Coffee break</w:t>
            </w:r>
          </w:p>
        </w:tc>
      </w:tr>
      <w:tr w:rsidR="00763A4D" w:rsidRPr="0071702B" w14:paraId="58228D1E" w14:textId="77777777" w:rsidTr="00A1193F">
        <w:tc>
          <w:tcPr>
            <w:tcW w:w="1521"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70" w:type="dxa"/>
              <w:left w:w="130" w:type="dxa"/>
              <w:bottom w:w="70" w:type="dxa"/>
              <w:right w:w="100" w:type="dxa"/>
            </w:tcMar>
            <w:vAlign w:val="center"/>
          </w:tcPr>
          <w:p w14:paraId="58228D1B" w14:textId="6C39A5F5" w:rsidR="00763A4D" w:rsidRPr="0071702B" w:rsidRDefault="00E92104">
            <w:pPr>
              <w:rPr>
                <w:rFonts w:asciiTheme="minorHAnsi" w:hAnsiTheme="minorHAnsi"/>
                <w:color w:val="003399"/>
                <w:lang w:val="en-GB"/>
              </w:rPr>
            </w:pPr>
            <w:r>
              <w:rPr>
                <w:rFonts w:asciiTheme="minorHAnsi" w:hAnsiTheme="minorHAnsi"/>
                <w:b/>
                <w:bCs/>
                <w:color w:val="003399"/>
                <w:sz w:val="19"/>
                <w:szCs w:val="19"/>
                <w:lang w:val="en-GB"/>
              </w:rPr>
              <w:t>10:45-11:45</w:t>
            </w:r>
          </w:p>
        </w:tc>
        <w:tc>
          <w:tcPr>
            <w:tcW w:w="8385"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70" w:type="dxa"/>
              <w:left w:w="130" w:type="dxa"/>
              <w:bottom w:w="70" w:type="dxa"/>
              <w:right w:w="120" w:type="dxa"/>
            </w:tcMar>
          </w:tcPr>
          <w:p w14:paraId="27D08898" w14:textId="07DF2FFB" w:rsidR="00763A4D" w:rsidRPr="0071702B" w:rsidRDefault="4E9AA436" w:rsidP="20B6538C">
            <w:pPr>
              <w:spacing w:after="40"/>
              <w:rPr>
                <w:rFonts w:asciiTheme="minorHAnsi" w:hAnsiTheme="minorHAnsi"/>
                <w:i/>
                <w:iCs/>
                <w:color w:val="595959"/>
                <w:sz w:val="18"/>
                <w:szCs w:val="18"/>
                <w:lang w:val="en-GB"/>
              </w:rPr>
            </w:pPr>
            <w:r w:rsidRPr="20B6538C">
              <w:rPr>
                <w:rFonts w:asciiTheme="minorHAnsi" w:hAnsiTheme="minorHAnsi"/>
                <w:b/>
                <w:bCs/>
                <w:sz w:val="19"/>
                <w:szCs w:val="19"/>
                <w:lang w:val="en-GB"/>
              </w:rPr>
              <w:t xml:space="preserve">Cluster 1 </w:t>
            </w:r>
            <w:r w:rsidR="714FB6E7" w:rsidRPr="20B6538C">
              <w:rPr>
                <w:rFonts w:asciiTheme="minorHAnsi" w:hAnsiTheme="minorHAnsi"/>
                <w:b/>
                <w:bCs/>
                <w:sz w:val="19"/>
                <w:szCs w:val="19"/>
                <w:lang w:val="en-GB"/>
              </w:rPr>
              <w:t>-</w:t>
            </w:r>
            <w:r w:rsidRPr="20B6538C">
              <w:rPr>
                <w:rFonts w:asciiTheme="minorHAnsi" w:hAnsiTheme="minorHAnsi"/>
                <w:b/>
                <w:bCs/>
                <w:sz w:val="19"/>
                <w:szCs w:val="19"/>
                <w:lang w:val="en-GB"/>
              </w:rPr>
              <w:t xml:space="preserve"> Critical Raw Materials</w:t>
            </w:r>
            <w:r w:rsidR="4ABE5818" w:rsidRPr="20B6538C">
              <w:rPr>
                <w:rFonts w:asciiTheme="minorHAnsi" w:hAnsiTheme="minorHAnsi"/>
                <w:b/>
                <w:bCs/>
                <w:sz w:val="19"/>
                <w:szCs w:val="19"/>
                <w:lang w:val="en-GB"/>
              </w:rPr>
              <w:t xml:space="preserve"> (Titanium)</w:t>
            </w:r>
            <w:r w:rsidR="27B2E4BF" w:rsidRPr="20B6538C">
              <w:rPr>
                <w:rFonts w:asciiTheme="minorHAnsi" w:hAnsiTheme="minorHAnsi"/>
                <w:b/>
                <w:bCs/>
                <w:sz w:val="19"/>
                <w:szCs w:val="19"/>
                <w:lang w:val="en-GB"/>
              </w:rPr>
              <w:t xml:space="preserve"> and Metal Production</w:t>
            </w:r>
            <w:r w:rsidR="6293A023" w:rsidRPr="20B6538C">
              <w:rPr>
                <w:rFonts w:asciiTheme="minorHAnsi" w:hAnsiTheme="minorHAnsi"/>
                <w:b/>
                <w:bCs/>
                <w:sz w:val="19"/>
                <w:szCs w:val="19"/>
                <w:lang w:val="en-GB"/>
              </w:rPr>
              <w:t xml:space="preserve"> (Aluminium)</w:t>
            </w:r>
            <w:r w:rsidR="714FB6E7" w:rsidRPr="20B6538C">
              <w:rPr>
                <w:rFonts w:asciiTheme="minorHAnsi" w:hAnsiTheme="minorHAnsi"/>
                <w:b/>
                <w:bCs/>
                <w:sz w:val="19"/>
                <w:szCs w:val="19"/>
                <w:lang w:val="en-GB"/>
              </w:rPr>
              <w:t xml:space="preserve">. </w:t>
            </w:r>
            <w:r w:rsidRPr="20B6538C">
              <w:rPr>
                <w:rFonts w:asciiTheme="minorHAnsi" w:hAnsiTheme="minorHAnsi"/>
                <w:sz w:val="19"/>
                <w:szCs w:val="19"/>
                <w:lang w:val="en-GB"/>
              </w:rPr>
              <w:t xml:space="preserve">Industry outlook </w:t>
            </w:r>
            <w:r w:rsidR="20ABAB6B" w:rsidRPr="20B6538C">
              <w:rPr>
                <w:rFonts w:asciiTheme="minorHAnsi" w:hAnsiTheme="minorHAnsi"/>
                <w:sz w:val="19"/>
                <w:szCs w:val="19"/>
                <w:lang w:val="en-GB"/>
              </w:rPr>
              <w:t>&amp;</w:t>
            </w:r>
            <w:r w:rsidRPr="20B6538C">
              <w:rPr>
                <w:rFonts w:asciiTheme="minorHAnsi" w:hAnsiTheme="minorHAnsi"/>
                <w:sz w:val="19"/>
                <w:szCs w:val="19"/>
                <w:lang w:val="en-GB"/>
              </w:rPr>
              <w:t xml:space="preserve"> Presentation of associated assets </w:t>
            </w:r>
          </w:p>
          <w:p w14:paraId="58228D1D" w14:textId="3DE96759" w:rsidR="006C0D13" w:rsidRPr="0071702B" w:rsidRDefault="00CB6606" w:rsidP="006C0D13">
            <w:pPr>
              <w:spacing w:after="40"/>
              <w:rPr>
                <w:rFonts w:asciiTheme="minorHAnsi" w:hAnsiTheme="minorHAnsi"/>
                <w:lang w:val="en-GB"/>
              </w:rPr>
            </w:pPr>
            <w:r w:rsidRPr="0071702B">
              <w:rPr>
                <w:rFonts w:asciiTheme="minorHAnsi" w:hAnsiTheme="minorHAnsi"/>
                <w:i/>
                <w:iCs/>
                <w:color w:val="595959"/>
                <w:sz w:val="18"/>
                <w:szCs w:val="18"/>
                <w:lang w:val="en-GB"/>
              </w:rPr>
              <w:t xml:space="preserve">Ministry of Economy and Environment of Ukraine, </w:t>
            </w:r>
            <w:r w:rsidR="006C0D13" w:rsidRPr="0071702B">
              <w:rPr>
                <w:rFonts w:asciiTheme="minorHAnsi" w:hAnsiTheme="minorHAnsi"/>
                <w:i/>
                <w:iCs/>
                <w:color w:val="595959"/>
                <w:sz w:val="18"/>
                <w:szCs w:val="18"/>
                <w:lang w:val="en-GB"/>
              </w:rPr>
              <w:t xml:space="preserve">DG ENEST, </w:t>
            </w:r>
            <w:r w:rsidR="00DD53DA" w:rsidRPr="0071702B">
              <w:rPr>
                <w:rFonts w:asciiTheme="minorHAnsi" w:hAnsiTheme="minorHAnsi"/>
                <w:i/>
                <w:iCs/>
                <w:color w:val="595959"/>
                <w:sz w:val="18"/>
                <w:szCs w:val="18"/>
                <w:lang w:val="en-GB"/>
              </w:rPr>
              <w:t xml:space="preserve">DG GROW (TBC), </w:t>
            </w:r>
            <w:r w:rsidR="006C0D13" w:rsidRPr="0071702B">
              <w:rPr>
                <w:rFonts w:asciiTheme="minorHAnsi" w:hAnsiTheme="minorHAnsi"/>
                <w:i/>
                <w:iCs/>
                <w:color w:val="595959"/>
                <w:sz w:val="18"/>
                <w:szCs w:val="18"/>
                <w:lang w:val="en-GB"/>
              </w:rPr>
              <w:t>SPFU</w:t>
            </w:r>
          </w:p>
        </w:tc>
      </w:tr>
      <w:tr w:rsidR="00763A4D" w:rsidRPr="0071702B" w14:paraId="58228D21" w14:textId="77777777" w:rsidTr="00A1193F">
        <w:tc>
          <w:tcPr>
            <w:tcW w:w="1521" w:type="dxa"/>
            <w:tcBorders>
              <w:top w:val="single" w:sz="4" w:space="0" w:color="BBBBBB"/>
              <w:left w:val="single" w:sz="4" w:space="0" w:color="BBBBBB"/>
              <w:bottom w:val="single" w:sz="4" w:space="0" w:color="BBBBBB"/>
              <w:right w:val="single" w:sz="4" w:space="0" w:color="BBBBBB"/>
            </w:tcBorders>
            <w:shd w:val="clear" w:color="auto" w:fill="E8EEF7"/>
            <w:tcMar>
              <w:top w:w="70" w:type="dxa"/>
              <w:left w:w="130" w:type="dxa"/>
              <w:bottom w:w="70" w:type="dxa"/>
              <w:right w:w="100" w:type="dxa"/>
            </w:tcMar>
            <w:vAlign w:val="center"/>
          </w:tcPr>
          <w:p w14:paraId="58228D1F" w14:textId="18405547" w:rsidR="00763A4D" w:rsidRPr="0071702B" w:rsidRDefault="007028ED">
            <w:pPr>
              <w:rPr>
                <w:rFonts w:asciiTheme="minorHAnsi" w:hAnsiTheme="minorHAnsi"/>
                <w:color w:val="003399"/>
                <w:lang w:val="en-GB"/>
              </w:rPr>
            </w:pPr>
            <w:r>
              <w:rPr>
                <w:rFonts w:asciiTheme="minorHAnsi" w:hAnsiTheme="minorHAnsi"/>
                <w:b/>
                <w:bCs/>
                <w:color w:val="003399"/>
                <w:sz w:val="19"/>
                <w:szCs w:val="19"/>
                <w:lang w:val="en-GB"/>
              </w:rPr>
              <w:t>11:45-12:45</w:t>
            </w:r>
          </w:p>
        </w:tc>
        <w:tc>
          <w:tcPr>
            <w:tcW w:w="8385" w:type="dxa"/>
            <w:tcBorders>
              <w:top w:val="single" w:sz="4" w:space="0" w:color="BBBBBB"/>
              <w:left w:val="single" w:sz="4" w:space="0" w:color="BBBBBB"/>
              <w:bottom w:val="single" w:sz="4" w:space="0" w:color="BBBBBB"/>
              <w:right w:val="single" w:sz="4" w:space="0" w:color="BBBBBB"/>
            </w:tcBorders>
            <w:shd w:val="clear" w:color="auto" w:fill="E8EEF7"/>
            <w:tcMar>
              <w:top w:w="70" w:type="dxa"/>
              <w:left w:w="130" w:type="dxa"/>
              <w:bottom w:w="70" w:type="dxa"/>
              <w:right w:w="120" w:type="dxa"/>
            </w:tcMar>
          </w:tcPr>
          <w:p w14:paraId="73EA0577" w14:textId="43B71884" w:rsidR="007028ED" w:rsidRPr="0071702B" w:rsidRDefault="007028ED" w:rsidP="007028ED">
            <w:pPr>
              <w:spacing w:after="40"/>
              <w:rPr>
                <w:rFonts w:asciiTheme="minorHAnsi" w:hAnsiTheme="minorHAnsi"/>
                <w:lang w:val="en-GB"/>
              </w:rPr>
            </w:pPr>
            <w:r w:rsidRPr="20B6538C">
              <w:rPr>
                <w:rFonts w:asciiTheme="minorHAnsi" w:hAnsiTheme="minorHAnsi"/>
                <w:b/>
                <w:bCs/>
                <w:sz w:val="19"/>
                <w:szCs w:val="19"/>
                <w:lang w:val="en-GB"/>
              </w:rPr>
              <w:t xml:space="preserve">Cluster 2 – Chemicals. </w:t>
            </w:r>
            <w:r w:rsidRPr="20B6538C">
              <w:rPr>
                <w:rFonts w:asciiTheme="minorHAnsi" w:hAnsiTheme="minorHAnsi"/>
                <w:sz w:val="19"/>
                <w:szCs w:val="19"/>
                <w:lang w:val="en-GB"/>
              </w:rPr>
              <w:t xml:space="preserve">Industry outlook &amp; Presentation of associated assets </w:t>
            </w:r>
          </w:p>
          <w:p w14:paraId="58228D20" w14:textId="771434E5" w:rsidR="00763A4D" w:rsidRPr="0071702B" w:rsidRDefault="007028ED" w:rsidP="007028ED">
            <w:pPr>
              <w:rPr>
                <w:rFonts w:asciiTheme="minorHAnsi" w:hAnsiTheme="minorHAnsi"/>
                <w:lang w:val="en-GB"/>
              </w:rPr>
            </w:pPr>
            <w:r w:rsidRPr="0071702B">
              <w:rPr>
                <w:rFonts w:asciiTheme="minorHAnsi" w:hAnsiTheme="minorHAnsi"/>
                <w:i/>
                <w:iCs/>
                <w:color w:val="595959"/>
                <w:sz w:val="18"/>
                <w:szCs w:val="18"/>
                <w:lang w:val="en-GB"/>
              </w:rPr>
              <w:t>Ministry of Economy and Environment of Ukraine, DG ENEST, SPFU</w:t>
            </w:r>
          </w:p>
        </w:tc>
      </w:tr>
      <w:tr w:rsidR="00763A4D" w:rsidRPr="0071702B" w14:paraId="58228D25" w14:textId="77777777" w:rsidTr="00A1193F">
        <w:tc>
          <w:tcPr>
            <w:tcW w:w="1521"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70" w:type="dxa"/>
              <w:left w:w="130" w:type="dxa"/>
              <w:bottom w:w="70" w:type="dxa"/>
              <w:right w:w="100" w:type="dxa"/>
            </w:tcMar>
            <w:vAlign w:val="center"/>
          </w:tcPr>
          <w:p w14:paraId="58228D22" w14:textId="5D3E268E" w:rsidR="00763A4D" w:rsidRPr="0071702B" w:rsidRDefault="003730B0">
            <w:pPr>
              <w:rPr>
                <w:rFonts w:asciiTheme="minorHAnsi" w:hAnsiTheme="minorHAnsi"/>
                <w:color w:val="003399"/>
                <w:lang w:val="en-GB"/>
              </w:rPr>
            </w:pPr>
            <w:r>
              <w:rPr>
                <w:rFonts w:asciiTheme="minorHAnsi" w:hAnsiTheme="minorHAnsi"/>
                <w:b/>
                <w:bCs/>
                <w:color w:val="003399"/>
                <w:sz w:val="19"/>
                <w:szCs w:val="19"/>
                <w:lang w:val="en-GB"/>
              </w:rPr>
              <w:t>12:</w:t>
            </w:r>
            <w:r w:rsidR="00FE4745">
              <w:rPr>
                <w:rFonts w:asciiTheme="minorHAnsi" w:hAnsiTheme="minorHAnsi"/>
                <w:b/>
                <w:bCs/>
                <w:color w:val="003399"/>
                <w:sz w:val="19"/>
                <w:szCs w:val="19"/>
                <w:lang w:val="en-GB"/>
              </w:rPr>
              <w:t>45</w:t>
            </w:r>
            <w:r w:rsidR="003C4979">
              <w:rPr>
                <w:rFonts w:asciiTheme="minorHAnsi" w:hAnsiTheme="minorHAnsi"/>
                <w:b/>
                <w:bCs/>
                <w:color w:val="003399"/>
                <w:sz w:val="19"/>
                <w:szCs w:val="19"/>
                <w:lang w:val="en-GB"/>
              </w:rPr>
              <w:t xml:space="preserve"> - </w:t>
            </w:r>
            <w:r w:rsidR="00FE4745">
              <w:rPr>
                <w:rFonts w:asciiTheme="minorHAnsi" w:hAnsiTheme="minorHAnsi"/>
                <w:b/>
                <w:bCs/>
                <w:color w:val="003399"/>
                <w:sz w:val="19"/>
                <w:szCs w:val="19"/>
                <w:lang w:val="en-GB"/>
              </w:rPr>
              <w:t>13:30</w:t>
            </w:r>
          </w:p>
        </w:tc>
        <w:tc>
          <w:tcPr>
            <w:tcW w:w="8385"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70" w:type="dxa"/>
              <w:left w:w="130" w:type="dxa"/>
              <w:bottom w:w="70" w:type="dxa"/>
              <w:right w:w="120" w:type="dxa"/>
            </w:tcMar>
          </w:tcPr>
          <w:p w14:paraId="58228D24" w14:textId="40AF0F70" w:rsidR="00763A4D" w:rsidRPr="0071702B" w:rsidRDefault="00FE4745">
            <w:pPr>
              <w:rPr>
                <w:rFonts w:asciiTheme="minorHAnsi" w:hAnsiTheme="minorHAnsi"/>
                <w:lang w:val="en-GB"/>
              </w:rPr>
            </w:pPr>
            <w:r>
              <w:rPr>
                <w:rFonts w:asciiTheme="minorHAnsi" w:hAnsiTheme="minorHAnsi"/>
                <w:b/>
                <w:bCs/>
                <w:sz w:val="19"/>
                <w:szCs w:val="19"/>
                <w:lang w:val="en-GB"/>
              </w:rPr>
              <w:t>Lunch break (cafeteria onsite)</w:t>
            </w:r>
          </w:p>
        </w:tc>
      </w:tr>
      <w:tr w:rsidR="00763A4D" w:rsidRPr="0071702B" w14:paraId="58228D29" w14:textId="77777777" w:rsidTr="00A1193F">
        <w:tc>
          <w:tcPr>
            <w:tcW w:w="1521" w:type="dxa"/>
            <w:tcBorders>
              <w:top w:val="single" w:sz="4" w:space="0" w:color="BBBBBB"/>
              <w:left w:val="single" w:sz="4" w:space="0" w:color="BBBBBB"/>
              <w:bottom w:val="single" w:sz="4" w:space="0" w:color="BBBBBB"/>
              <w:right w:val="single" w:sz="4" w:space="0" w:color="BBBBBB"/>
            </w:tcBorders>
            <w:shd w:val="clear" w:color="auto" w:fill="E8EEF7"/>
            <w:tcMar>
              <w:top w:w="70" w:type="dxa"/>
              <w:left w:w="130" w:type="dxa"/>
              <w:bottom w:w="70" w:type="dxa"/>
              <w:right w:w="100" w:type="dxa"/>
            </w:tcMar>
            <w:vAlign w:val="center"/>
          </w:tcPr>
          <w:p w14:paraId="58228D26" w14:textId="16F000A0" w:rsidR="00763A4D" w:rsidRPr="0071702B" w:rsidRDefault="00FE4745">
            <w:pPr>
              <w:rPr>
                <w:rFonts w:asciiTheme="minorHAnsi" w:hAnsiTheme="minorHAnsi"/>
                <w:color w:val="003399"/>
                <w:lang w:val="en-GB"/>
              </w:rPr>
            </w:pPr>
            <w:r>
              <w:rPr>
                <w:rFonts w:asciiTheme="minorHAnsi" w:hAnsiTheme="minorHAnsi"/>
                <w:b/>
                <w:bCs/>
                <w:color w:val="003399"/>
                <w:sz w:val="19"/>
                <w:szCs w:val="19"/>
                <w:lang w:val="en-GB"/>
              </w:rPr>
              <w:t>13</w:t>
            </w:r>
            <w:r w:rsidR="003C4979">
              <w:rPr>
                <w:rFonts w:asciiTheme="minorHAnsi" w:hAnsiTheme="minorHAnsi"/>
                <w:b/>
                <w:bCs/>
                <w:color w:val="003399"/>
                <w:sz w:val="19"/>
                <w:szCs w:val="19"/>
                <w:lang w:val="en-GB"/>
              </w:rPr>
              <w:t>:30 – 14:30</w:t>
            </w:r>
          </w:p>
        </w:tc>
        <w:tc>
          <w:tcPr>
            <w:tcW w:w="8385" w:type="dxa"/>
            <w:tcBorders>
              <w:top w:val="single" w:sz="4" w:space="0" w:color="BBBBBB"/>
              <w:left w:val="single" w:sz="4" w:space="0" w:color="BBBBBB"/>
              <w:bottom w:val="single" w:sz="4" w:space="0" w:color="BBBBBB"/>
              <w:right w:val="single" w:sz="4" w:space="0" w:color="BBBBBB"/>
            </w:tcBorders>
            <w:shd w:val="clear" w:color="auto" w:fill="E8EEF7"/>
            <w:tcMar>
              <w:top w:w="70" w:type="dxa"/>
              <w:left w:w="130" w:type="dxa"/>
              <w:bottom w:w="70" w:type="dxa"/>
              <w:right w:w="120" w:type="dxa"/>
            </w:tcMar>
          </w:tcPr>
          <w:p w14:paraId="58228D27" w14:textId="53C8B6AA" w:rsidR="00763A4D" w:rsidRPr="0071702B" w:rsidRDefault="4E9AA436" w:rsidP="20B6538C">
            <w:pPr>
              <w:spacing w:after="40" w:line="259" w:lineRule="auto"/>
              <w:rPr>
                <w:rFonts w:asciiTheme="minorHAnsi" w:hAnsiTheme="minorHAnsi"/>
                <w:lang w:val="en-GB"/>
              </w:rPr>
            </w:pPr>
            <w:r w:rsidRPr="20B6538C">
              <w:rPr>
                <w:rFonts w:asciiTheme="minorHAnsi" w:hAnsiTheme="minorHAnsi"/>
                <w:b/>
                <w:bCs/>
                <w:sz w:val="19"/>
                <w:szCs w:val="19"/>
                <w:lang w:val="en-GB"/>
              </w:rPr>
              <w:t xml:space="preserve">Cluster 3 </w:t>
            </w:r>
            <w:r w:rsidR="27BD223D" w:rsidRPr="20B6538C">
              <w:rPr>
                <w:rFonts w:asciiTheme="minorHAnsi" w:hAnsiTheme="minorHAnsi"/>
                <w:b/>
                <w:bCs/>
                <w:sz w:val="19"/>
                <w:szCs w:val="19"/>
                <w:lang w:val="en-GB"/>
              </w:rPr>
              <w:t>-</w:t>
            </w:r>
            <w:r w:rsidRPr="20B6538C">
              <w:rPr>
                <w:rFonts w:asciiTheme="minorHAnsi" w:hAnsiTheme="minorHAnsi"/>
                <w:b/>
                <w:bCs/>
                <w:sz w:val="19"/>
                <w:szCs w:val="19"/>
                <w:lang w:val="en-GB"/>
              </w:rPr>
              <w:t xml:space="preserve"> </w:t>
            </w:r>
            <w:r w:rsidR="7B510E8E" w:rsidRPr="20B6538C">
              <w:rPr>
                <w:rFonts w:asciiTheme="minorHAnsi" w:hAnsiTheme="minorHAnsi"/>
                <w:b/>
                <w:bCs/>
                <w:sz w:val="19"/>
                <w:szCs w:val="19"/>
                <w:lang w:val="en-GB"/>
              </w:rPr>
              <w:t>Railway sector (equipment)</w:t>
            </w:r>
            <w:r w:rsidR="27BD223D" w:rsidRPr="20B6538C">
              <w:rPr>
                <w:rFonts w:asciiTheme="minorHAnsi" w:hAnsiTheme="minorHAnsi"/>
                <w:b/>
                <w:bCs/>
                <w:sz w:val="19"/>
                <w:szCs w:val="19"/>
                <w:lang w:val="en-GB"/>
              </w:rPr>
              <w:t xml:space="preserve">. </w:t>
            </w:r>
            <w:r w:rsidR="27BD223D" w:rsidRPr="20B6538C">
              <w:rPr>
                <w:rFonts w:asciiTheme="minorHAnsi" w:hAnsiTheme="minorHAnsi"/>
                <w:sz w:val="19"/>
                <w:szCs w:val="19"/>
                <w:lang w:val="en-GB"/>
              </w:rPr>
              <w:t>Industry outlook</w:t>
            </w:r>
            <w:r w:rsidR="634E813A" w:rsidRPr="20B6538C">
              <w:rPr>
                <w:rFonts w:asciiTheme="minorHAnsi" w:hAnsiTheme="minorHAnsi"/>
                <w:sz w:val="19"/>
                <w:szCs w:val="19"/>
                <w:lang w:val="en-GB"/>
              </w:rPr>
              <w:t xml:space="preserve"> &amp;</w:t>
            </w:r>
            <w:r w:rsidR="27BD223D" w:rsidRPr="20B6538C">
              <w:rPr>
                <w:rFonts w:asciiTheme="minorHAnsi" w:hAnsiTheme="minorHAnsi"/>
                <w:sz w:val="19"/>
                <w:szCs w:val="19"/>
                <w:lang w:val="en-GB"/>
              </w:rPr>
              <w:t xml:space="preserve"> Presentation of associated assets |</w:t>
            </w:r>
          </w:p>
          <w:p w14:paraId="58228D28" w14:textId="671EE7B2" w:rsidR="00763A4D" w:rsidRPr="0071702B" w:rsidRDefault="00CB6606">
            <w:pPr>
              <w:rPr>
                <w:rFonts w:asciiTheme="minorHAnsi" w:hAnsiTheme="minorHAnsi"/>
                <w:lang w:val="en-GB"/>
              </w:rPr>
            </w:pPr>
            <w:r w:rsidRPr="0071702B">
              <w:rPr>
                <w:rFonts w:asciiTheme="minorHAnsi" w:hAnsiTheme="minorHAnsi"/>
                <w:i/>
                <w:iCs/>
                <w:color w:val="595959"/>
                <w:sz w:val="18"/>
                <w:szCs w:val="18"/>
                <w:lang w:val="en-GB"/>
              </w:rPr>
              <w:t xml:space="preserve">Ministry of Economy and Environment of Ukraine, </w:t>
            </w:r>
            <w:r w:rsidR="00C14428" w:rsidRPr="0071702B">
              <w:rPr>
                <w:rFonts w:asciiTheme="minorHAnsi" w:hAnsiTheme="minorHAnsi"/>
                <w:i/>
                <w:iCs/>
                <w:color w:val="595959"/>
                <w:sz w:val="18"/>
                <w:szCs w:val="18"/>
                <w:lang w:val="en-GB"/>
              </w:rPr>
              <w:t xml:space="preserve">DG ENEST, </w:t>
            </w:r>
            <w:r w:rsidR="007A34AC">
              <w:rPr>
                <w:rFonts w:asciiTheme="minorHAnsi" w:hAnsiTheme="minorHAnsi"/>
                <w:i/>
                <w:iCs/>
                <w:color w:val="595959"/>
                <w:sz w:val="18"/>
                <w:szCs w:val="18"/>
                <w:lang w:val="en-GB"/>
              </w:rPr>
              <w:t xml:space="preserve">DG MOVE (TBC), </w:t>
            </w:r>
            <w:r w:rsidR="00C14428" w:rsidRPr="0071702B">
              <w:rPr>
                <w:rFonts w:asciiTheme="minorHAnsi" w:hAnsiTheme="minorHAnsi"/>
                <w:i/>
                <w:iCs/>
                <w:color w:val="595959"/>
                <w:sz w:val="18"/>
                <w:szCs w:val="18"/>
                <w:lang w:val="en-GB"/>
              </w:rPr>
              <w:t>SPFU</w:t>
            </w:r>
          </w:p>
        </w:tc>
      </w:tr>
      <w:tr w:rsidR="00763A4D" w:rsidRPr="0071702B" w14:paraId="58228D2D" w14:textId="77777777" w:rsidTr="00A1193F">
        <w:tc>
          <w:tcPr>
            <w:tcW w:w="1521"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70" w:type="dxa"/>
              <w:left w:w="130" w:type="dxa"/>
              <w:bottom w:w="70" w:type="dxa"/>
              <w:right w:w="100" w:type="dxa"/>
            </w:tcMar>
            <w:vAlign w:val="center"/>
          </w:tcPr>
          <w:p w14:paraId="58228D2A" w14:textId="56147AF6" w:rsidR="00763A4D" w:rsidRPr="0071702B" w:rsidRDefault="003C4979">
            <w:pPr>
              <w:rPr>
                <w:rFonts w:asciiTheme="minorHAnsi" w:hAnsiTheme="minorHAnsi"/>
                <w:color w:val="003399"/>
                <w:lang w:val="en-GB"/>
              </w:rPr>
            </w:pPr>
            <w:r>
              <w:rPr>
                <w:rFonts w:asciiTheme="minorHAnsi" w:hAnsiTheme="minorHAnsi"/>
                <w:b/>
                <w:bCs/>
                <w:color w:val="003399"/>
                <w:sz w:val="19"/>
                <w:szCs w:val="19"/>
                <w:lang w:val="en-GB"/>
              </w:rPr>
              <w:t>14:30</w:t>
            </w:r>
            <w:r w:rsidR="00564BC4" w:rsidRPr="0071702B">
              <w:rPr>
                <w:rFonts w:asciiTheme="minorHAnsi" w:hAnsiTheme="minorHAnsi"/>
                <w:b/>
                <w:bCs/>
                <w:color w:val="003399"/>
                <w:sz w:val="19"/>
                <w:szCs w:val="19"/>
                <w:lang w:val="en-GB"/>
              </w:rPr>
              <w:t xml:space="preserve"> – 16:00</w:t>
            </w:r>
          </w:p>
        </w:tc>
        <w:tc>
          <w:tcPr>
            <w:tcW w:w="8385"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70" w:type="dxa"/>
              <w:left w:w="130" w:type="dxa"/>
              <w:bottom w:w="70" w:type="dxa"/>
              <w:right w:w="120" w:type="dxa"/>
            </w:tcMar>
          </w:tcPr>
          <w:p w14:paraId="58228D2B" w14:textId="6ABE1C16" w:rsidR="00763A4D" w:rsidRPr="0071702B" w:rsidRDefault="00564BC4">
            <w:pPr>
              <w:spacing w:after="40"/>
              <w:rPr>
                <w:rFonts w:asciiTheme="minorHAnsi" w:hAnsiTheme="minorHAnsi"/>
                <w:lang w:val="en-GB"/>
              </w:rPr>
            </w:pPr>
            <w:r w:rsidRPr="0071702B">
              <w:rPr>
                <w:rFonts w:asciiTheme="minorHAnsi" w:hAnsiTheme="minorHAnsi"/>
                <w:b/>
                <w:bCs/>
                <w:sz w:val="19"/>
                <w:szCs w:val="19"/>
                <w:lang w:val="en-GB"/>
              </w:rPr>
              <w:t>One-</w:t>
            </w:r>
            <w:r w:rsidR="00611E32">
              <w:rPr>
                <w:rFonts w:asciiTheme="minorHAnsi" w:hAnsiTheme="minorHAnsi"/>
                <w:b/>
                <w:bCs/>
                <w:sz w:val="19"/>
                <w:szCs w:val="19"/>
                <w:lang w:val="en-GB"/>
              </w:rPr>
              <w:t>on</w:t>
            </w:r>
            <w:r w:rsidRPr="0071702B">
              <w:rPr>
                <w:rFonts w:asciiTheme="minorHAnsi" w:hAnsiTheme="minorHAnsi"/>
                <w:b/>
                <w:bCs/>
                <w:sz w:val="19"/>
                <w:szCs w:val="19"/>
                <w:lang w:val="en-GB"/>
              </w:rPr>
              <w:t>-one meetings</w:t>
            </w:r>
            <w:r w:rsidR="003C4979">
              <w:rPr>
                <w:rFonts w:asciiTheme="minorHAnsi" w:hAnsiTheme="minorHAnsi"/>
                <w:b/>
                <w:bCs/>
                <w:sz w:val="19"/>
                <w:szCs w:val="19"/>
                <w:lang w:val="en-GB"/>
              </w:rPr>
              <w:t xml:space="preserve"> (upon request</w:t>
            </w:r>
            <w:r w:rsidR="00A02BA8">
              <w:rPr>
                <w:rFonts w:asciiTheme="minorHAnsi" w:hAnsiTheme="minorHAnsi"/>
                <w:b/>
                <w:bCs/>
                <w:sz w:val="19"/>
                <w:szCs w:val="19"/>
                <w:lang w:val="en-GB"/>
              </w:rPr>
              <w:t xml:space="preserve"> to the organisers)</w:t>
            </w:r>
          </w:p>
          <w:p w14:paraId="58228D2C" w14:textId="77777777" w:rsidR="00763A4D" w:rsidRPr="0071702B" w:rsidRDefault="00564BC4">
            <w:pPr>
              <w:rPr>
                <w:rFonts w:asciiTheme="minorHAnsi" w:hAnsiTheme="minorHAnsi"/>
                <w:lang w:val="en-GB"/>
              </w:rPr>
            </w:pPr>
            <w:r w:rsidRPr="0071702B">
              <w:rPr>
                <w:rFonts w:asciiTheme="minorHAnsi" w:hAnsiTheme="minorHAnsi"/>
                <w:i/>
                <w:iCs/>
                <w:color w:val="595959"/>
                <w:sz w:val="18"/>
                <w:szCs w:val="18"/>
                <w:lang w:val="en-GB"/>
              </w:rPr>
              <w:t>Confidential bilateral discussions between companies and SPFU representatives</w:t>
            </w:r>
          </w:p>
        </w:tc>
      </w:tr>
    </w:tbl>
    <w:p w14:paraId="58228D2E" w14:textId="5442CA6D" w:rsidR="00763A4D" w:rsidRPr="0071702B" w:rsidRDefault="4E9AA436" w:rsidP="20B6538C">
      <w:pPr>
        <w:pageBreakBefore/>
        <w:spacing w:before="120" w:after="120"/>
        <w:rPr>
          <w:rFonts w:asciiTheme="minorHAnsi" w:hAnsiTheme="minorHAnsi"/>
          <w:sz w:val="24"/>
          <w:szCs w:val="24"/>
          <w:lang w:val="en-GB"/>
        </w:rPr>
      </w:pPr>
      <w:r w:rsidRPr="20B6538C">
        <w:rPr>
          <w:rFonts w:asciiTheme="minorHAnsi" w:hAnsiTheme="minorHAnsi"/>
          <w:b/>
          <w:bCs/>
          <w:color w:val="003399"/>
          <w:sz w:val="24"/>
          <w:szCs w:val="24"/>
          <w:lang w:val="en-GB"/>
        </w:rPr>
        <w:lastRenderedPageBreak/>
        <w:t xml:space="preserve">Annex </w:t>
      </w:r>
      <w:r w:rsidR="27BD223D" w:rsidRPr="20B6538C">
        <w:rPr>
          <w:rFonts w:asciiTheme="minorHAnsi" w:hAnsiTheme="minorHAnsi"/>
          <w:b/>
          <w:bCs/>
          <w:color w:val="003399"/>
          <w:sz w:val="24"/>
          <w:szCs w:val="24"/>
          <w:lang w:val="en-GB"/>
        </w:rPr>
        <w:t>-</w:t>
      </w:r>
      <w:r w:rsidRPr="20B6538C">
        <w:rPr>
          <w:rFonts w:asciiTheme="minorHAnsi" w:hAnsiTheme="minorHAnsi"/>
          <w:b/>
          <w:bCs/>
          <w:color w:val="003399"/>
          <w:sz w:val="24"/>
          <w:szCs w:val="24"/>
          <w:lang w:val="en-GB"/>
        </w:rPr>
        <w:t xml:space="preserve"> Assets to be presented </w:t>
      </w:r>
      <w:r w:rsidR="15709296" w:rsidRPr="20B6538C">
        <w:rPr>
          <w:rFonts w:asciiTheme="minorHAnsi" w:hAnsiTheme="minorHAnsi"/>
          <w:b/>
          <w:bCs/>
          <w:color w:val="003399"/>
          <w:sz w:val="24"/>
          <w:szCs w:val="24"/>
          <w:lang w:val="en-GB"/>
        </w:rPr>
        <w:t xml:space="preserve">and for consideration by European companies </w:t>
      </w:r>
      <w:r w:rsidRPr="20B6538C">
        <w:rPr>
          <w:rFonts w:asciiTheme="minorHAnsi" w:hAnsiTheme="minorHAnsi"/>
          <w:b/>
          <w:bCs/>
          <w:color w:val="003399"/>
          <w:sz w:val="24"/>
          <w:szCs w:val="24"/>
          <w:lang w:val="en-GB"/>
        </w:rPr>
        <w:t>(preliminary)</w:t>
      </w:r>
    </w:p>
    <w:p w14:paraId="58228D2F" w14:textId="77777777" w:rsidR="00763A4D" w:rsidRPr="0071702B" w:rsidRDefault="00564BC4" w:rsidP="00C14428">
      <w:pPr>
        <w:spacing w:before="120" w:after="120"/>
        <w:jc w:val="both"/>
        <w:rPr>
          <w:rFonts w:asciiTheme="minorHAnsi" w:hAnsiTheme="minorHAnsi"/>
          <w:lang w:val="en-GB"/>
        </w:rPr>
      </w:pPr>
      <w:r w:rsidRPr="0071702B">
        <w:rPr>
          <w:rFonts w:asciiTheme="minorHAnsi" w:hAnsiTheme="minorHAnsi"/>
          <w:i/>
          <w:iCs/>
          <w:lang w:val="en-GB"/>
        </w:rPr>
        <w:t>The following assets are indicative and may be updated ahead of the session. Indicative starting prices are provided for orientation only and are subject to official appraisal and confirmation by the State Property Fund of Ukraine.</w:t>
      </w:r>
    </w:p>
    <w:tbl>
      <w:tblPr>
        <w:tblW w:w="9906"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shd w:val="clear" w:color="auto" w:fill="003399"/>
        <w:tblCellMar>
          <w:left w:w="10" w:type="dxa"/>
          <w:right w:w="10" w:type="dxa"/>
        </w:tblCellMar>
        <w:tblLook w:val="04A0" w:firstRow="1" w:lastRow="0" w:firstColumn="1" w:lastColumn="0" w:noHBand="0" w:noVBand="1"/>
      </w:tblPr>
      <w:tblGrid>
        <w:gridCol w:w="9906"/>
      </w:tblGrid>
      <w:tr w:rsidR="00763A4D" w:rsidRPr="0071702B" w14:paraId="58228D31" w14:textId="77777777" w:rsidTr="20B6538C">
        <w:tc>
          <w:tcPr>
            <w:tcW w:w="9906"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003399"/>
            <w:tcMar>
              <w:top w:w="60" w:type="dxa"/>
              <w:left w:w="150" w:type="dxa"/>
              <w:bottom w:w="60" w:type="dxa"/>
              <w:right w:w="150" w:type="dxa"/>
            </w:tcMar>
          </w:tcPr>
          <w:p w14:paraId="58228D30" w14:textId="18B93CB9" w:rsidR="00763A4D" w:rsidRPr="0071702B" w:rsidRDefault="4E9AA436" w:rsidP="20B6538C">
            <w:pPr>
              <w:rPr>
                <w:rFonts w:asciiTheme="minorHAnsi" w:hAnsiTheme="minorHAnsi"/>
                <w:lang w:val="en-GB"/>
              </w:rPr>
            </w:pPr>
            <w:r w:rsidRPr="20B6538C">
              <w:rPr>
                <w:rFonts w:asciiTheme="minorHAnsi" w:hAnsiTheme="minorHAnsi"/>
                <w:b/>
                <w:bCs/>
                <w:color w:val="FFFF00"/>
                <w:lang w:val="en-GB"/>
              </w:rPr>
              <w:t xml:space="preserve">Cluster 1 | </w:t>
            </w:r>
            <w:r w:rsidRPr="20B6538C">
              <w:rPr>
                <w:rFonts w:asciiTheme="minorHAnsi" w:hAnsiTheme="minorHAnsi"/>
                <w:b/>
                <w:bCs/>
                <w:color w:val="FFFFFF" w:themeColor="background1"/>
                <w:lang w:val="en-GB"/>
              </w:rPr>
              <w:t>Critical Raw Materials</w:t>
            </w:r>
            <w:r w:rsidR="789E0D45" w:rsidRPr="20B6538C">
              <w:rPr>
                <w:rFonts w:asciiTheme="minorHAnsi" w:hAnsiTheme="minorHAnsi"/>
                <w:b/>
                <w:bCs/>
                <w:color w:val="FFFFFF" w:themeColor="background1"/>
                <w:lang w:val="en-GB"/>
              </w:rPr>
              <w:t xml:space="preserve"> and metal production</w:t>
            </w:r>
          </w:p>
        </w:tc>
      </w:tr>
    </w:tbl>
    <w:p w14:paraId="58228D32" w14:textId="77777777" w:rsidR="00763A4D" w:rsidRPr="0071702B" w:rsidRDefault="00763A4D">
      <w:pPr>
        <w:spacing w:after="60"/>
        <w:rPr>
          <w:rFonts w:asciiTheme="minorHAnsi" w:hAnsiTheme="minorHAnsi"/>
          <w:lang w:val="en-GB"/>
        </w:rPr>
      </w:pPr>
    </w:p>
    <w:tbl>
      <w:tblPr>
        <w:tblW w:w="9906"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CellMar>
          <w:left w:w="10" w:type="dxa"/>
          <w:right w:w="10" w:type="dxa"/>
        </w:tblCellMar>
        <w:tblLook w:val="04A0" w:firstRow="1" w:lastRow="0" w:firstColumn="1" w:lastColumn="0" w:noHBand="0" w:noVBand="1"/>
      </w:tblPr>
      <w:tblGrid>
        <w:gridCol w:w="2599"/>
        <w:gridCol w:w="1649"/>
        <w:gridCol w:w="4077"/>
        <w:gridCol w:w="1581"/>
      </w:tblGrid>
      <w:tr w:rsidR="00763A4D" w:rsidRPr="0071702B" w14:paraId="58228D37" w14:textId="77777777" w:rsidTr="00CB7325">
        <w:trPr>
          <w:tblHeader/>
        </w:trPr>
        <w:tc>
          <w:tcPr>
            <w:tcW w:w="2599" w:type="dxa"/>
            <w:tcBorders>
              <w:top w:val="single" w:sz="4" w:space="0" w:color="BBBBBB"/>
              <w:left w:val="single" w:sz="4" w:space="0" w:color="BBBBBB"/>
              <w:bottom w:val="single" w:sz="4" w:space="0" w:color="BBBBBB"/>
              <w:right w:val="single" w:sz="4" w:space="0" w:color="BBBBBB"/>
            </w:tcBorders>
            <w:shd w:val="clear" w:color="auto" w:fill="003399"/>
            <w:tcMar>
              <w:top w:w="60" w:type="dxa"/>
              <w:left w:w="110" w:type="dxa"/>
              <w:bottom w:w="60" w:type="dxa"/>
              <w:right w:w="110" w:type="dxa"/>
            </w:tcMar>
            <w:vAlign w:val="center"/>
          </w:tcPr>
          <w:p w14:paraId="58228D33" w14:textId="77777777" w:rsidR="00763A4D" w:rsidRPr="0071702B" w:rsidRDefault="00564BC4">
            <w:pPr>
              <w:rPr>
                <w:rFonts w:asciiTheme="minorHAnsi" w:hAnsiTheme="minorHAnsi"/>
                <w:sz w:val="18"/>
                <w:szCs w:val="18"/>
                <w:lang w:val="en-GB"/>
              </w:rPr>
            </w:pPr>
            <w:r w:rsidRPr="0071702B">
              <w:rPr>
                <w:rFonts w:asciiTheme="minorHAnsi" w:hAnsiTheme="minorHAnsi"/>
                <w:b/>
                <w:bCs/>
                <w:color w:val="FFFFFF"/>
                <w:sz w:val="18"/>
                <w:szCs w:val="18"/>
                <w:lang w:val="en-GB"/>
              </w:rPr>
              <w:t>Asset</w:t>
            </w:r>
          </w:p>
        </w:tc>
        <w:tc>
          <w:tcPr>
            <w:tcW w:w="1649" w:type="dxa"/>
            <w:tcBorders>
              <w:top w:val="single" w:sz="4" w:space="0" w:color="BBBBBB"/>
              <w:left w:val="single" w:sz="4" w:space="0" w:color="BBBBBB"/>
              <w:bottom w:val="single" w:sz="4" w:space="0" w:color="BBBBBB"/>
              <w:right w:val="single" w:sz="4" w:space="0" w:color="BBBBBB"/>
            </w:tcBorders>
            <w:shd w:val="clear" w:color="auto" w:fill="003399"/>
            <w:tcMar>
              <w:top w:w="60" w:type="dxa"/>
              <w:left w:w="110" w:type="dxa"/>
              <w:bottom w:w="60" w:type="dxa"/>
              <w:right w:w="110" w:type="dxa"/>
            </w:tcMar>
            <w:vAlign w:val="center"/>
          </w:tcPr>
          <w:p w14:paraId="58228D34" w14:textId="77777777" w:rsidR="00763A4D" w:rsidRPr="0071702B" w:rsidRDefault="00564BC4">
            <w:pPr>
              <w:rPr>
                <w:rFonts w:asciiTheme="minorHAnsi" w:hAnsiTheme="minorHAnsi"/>
                <w:sz w:val="18"/>
                <w:szCs w:val="18"/>
                <w:lang w:val="en-GB"/>
              </w:rPr>
            </w:pPr>
            <w:r w:rsidRPr="0071702B">
              <w:rPr>
                <w:rFonts w:asciiTheme="minorHAnsi" w:hAnsiTheme="minorHAnsi"/>
                <w:b/>
                <w:bCs/>
                <w:color w:val="FFFFFF"/>
                <w:sz w:val="18"/>
                <w:szCs w:val="18"/>
                <w:lang w:val="en-GB"/>
              </w:rPr>
              <w:t>Industry</w:t>
            </w:r>
          </w:p>
        </w:tc>
        <w:tc>
          <w:tcPr>
            <w:tcW w:w="4077" w:type="dxa"/>
            <w:tcBorders>
              <w:top w:val="single" w:sz="4" w:space="0" w:color="BBBBBB"/>
              <w:left w:val="single" w:sz="4" w:space="0" w:color="BBBBBB"/>
              <w:bottom w:val="single" w:sz="4" w:space="0" w:color="BBBBBB"/>
              <w:right w:val="single" w:sz="4" w:space="0" w:color="BBBBBB"/>
            </w:tcBorders>
            <w:shd w:val="clear" w:color="auto" w:fill="003399"/>
            <w:tcMar>
              <w:top w:w="60" w:type="dxa"/>
              <w:left w:w="110" w:type="dxa"/>
              <w:bottom w:w="60" w:type="dxa"/>
              <w:right w:w="110" w:type="dxa"/>
            </w:tcMar>
            <w:vAlign w:val="center"/>
          </w:tcPr>
          <w:p w14:paraId="58228D35" w14:textId="77777777" w:rsidR="00763A4D" w:rsidRPr="0071702B" w:rsidRDefault="00564BC4">
            <w:pPr>
              <w:rPr>
                <w:rFonts w:asciiTheme="minorHAnsi" w:hAnsiTheme="minorHAnsi"/>
                <w:sz w:val="18"/>
                <w:szCs w:val="18"/>
                <w:lang w:val="en-GB"/>
              </w:rPr>
            </w:pPr>
            <w:r w:rsidRPr="0071702B">
              <w:rPr>
                <w:rFonts w:asciiTheme="minorHAnsi" w:hAnsiTheme="minorHAnsi"/>
                <w:b/>
                <w:bCs/>
                <w:color w:val="FFFFFF"/>
                <w:sz w:val="18"/>
                <w:szCs w:val="18"/>
                <w:lang w:val="en-GB"/>
              </w:rPr>
              <w:t>Overview</w:t>
            </w:r>
          </w:p>
        </w:tc>
        <w:tc>
          <w:tcPr>
            <w:tcW w:w="1581" w:type="dxa"/>
            <w:tcBorders>
              <w:top w:val="single" w:sz="4" w:space="0" w:color="BBBBBB"/>
              <w:left w:val="single" w:sz="4" w:space="0" w:color="BBBBBB"/>
              <w:bottom w:val="single" w:sz="4" w:space="0" w:color="BBBBBB"/>
              <w:right w:val="single" w:sz="4" w:space="0" w:color="BBBBBB"/>
            </w:tcBorders>
            <w:shd w:val="clear" w:color="auto" w:fill="003399"/>
            <w:tcMar>
              <w:top w:w="60" w:type="dxa"/>
              <w:left w:w="110" w:type="dxa"/>
              <w:bottom w:w="60" w:type="dxa"/>
              <w:right w:w="110" w:type="dxa"/>
            </w:tcMar>
            <w:vAlign w:val="center"/>
          </w:tcPr>
          <w:p w14:paraId="58228D36" w14:textId="77777777" w:rsidR="00763A4D" w:rsidRPr="0071702B" w:rsidRDefault="00564BC4">
            <w:pPr>
              <w:rPr>
                <w:rFonts w:asciiTheme="minorHAnsi" w:hAnsiTheme="minorHAnsi"/>
                <w:sz w:val="18"/>
                <w:szCs w:val="18"/>
                <w:lang w:val="en-GB"/>
              </w:rPr>
            </w:pPr>
            <w:r w:rsidRPr="0071702B">
              <w:rPr>
                <w:rFonts w:asciiTheme="minorHAnsi" w:hAnsiTheme="minorHAnsi"/>
                <w:b/>
                <w:bCs/>
                <w:color w:val="FFFFFF"/>
                <w:sz w:val="18"/>
                <w:szCs w:val="18"/>
                <w:lang w:val="en-GB"/>
              </w:rPr>
              <w:t>Indicative starting price</w:t>
            </w:r>
          </w:p>
        </w:tc>
      </w:tr>
      <w:tr w:rsidR="00763A4D" w:rsidRPr="0071702B" w14:paraId="58228D3C" w14:textId="77777777" w:rsidTr="00CB7325">
        <w:trPr>
          <w:cantSplit/>
        </w:trPr>
        <w:tc>
          <w:tcPr>
            <w:tcW w:w="2599" w:type="dxa"/>
            <w:tcBorders>
              <w:top w:val="single" w:sz="4" w:space="0" w:color="BBBBBB"/>
              <w:left w:val="single" w:sz="4" w:space="0" w:color="BBBBBB"/>
              <w:bottom w:val="single" w:sz="4" w:space="0" w:color="BBBBBB"/>
              <w:right w:val="single" w:sz="4" w:space="0" w:color="BBBBBB"/>
            </w:tcBorders>
            <w:shd w:val="clear" w:color="auto" w:fill="FFFFFF"/>
            <w:tcMar>
              <w:top w:w="60" w:type="dxa"/>
              <w:left w:w="110" w:type="dxa"/>
              <w:bottom w:w="60" w:type="dxa"/>
              <w:right w:w="110" w:type="dxa"/>
            </w:tcMar>
            <w:vAlign w:val="center"/>
          </w:tcPr>
          <w:p w14:paraId="58228D38" w14:textId="77777777" w:rsidR="00763A4D" w:rsidRPr="0071702B" w:rsidRDefault="00564BC4">
            <w:pPr>
              <w:rPr>
                <w:rFonts w:asciiTheme="minorHAnsi" w:hAnsiTheme="minorHAnsi"/>
                <w:color w:val="003399"/>
                <w:sz w:val="18"/>
                <w:szCs w:val="18"/>
                <w:lang w:val="en-GB"/>
              </w:rPr>
            </w:pPr>
            <w:r w:rsidRPr="0071702B">
              <w:rPr>
                <w:rFonts w:asciiTheme="minorHAnsi" w:hAnsiTheme="minorHAnsi"/>
                <w:b/>
                <w:bCs/>
                <w:color w:val="003399"/>
                <w:sz w:val="18"/>
                <w:szCs w:val="18"/>
                <w:lang w:val="en-GB"/>
              </w:rPr>
              <w:t>LLC “ZTMK” — Zaporizhzhia Titanium-Magnesium Combine</w:t>
            </w:r>
          </w:p>
        </w:tc>
        <w:tc>
          <w:tcPr>
            <w:tcW w:w="1649" w:type="dxa"/>
            <w:tcBorders>
              <w:top w:val="single" w:sz="4" w:space="0" w:color="BBBBBB"/>
              <w:left w:val="single" w:sz="4" w:space="0" w:color="BBBBBB"/>
              <w:bottom w:val="single" w:sz="4" w:space="0" w:color="BBBBBB"/>
              <w:right w:val="single" w:sz="4" w:space="0" w:color="BBBBBB"/>
            </w:tcBorders>
            <w:shd w:val="clear" w:color="auto" w:fill="FFFFFF"/>
            <w:tcMar>
              <w:top w:w="60" w:type="dxa"/>
              <w:left w:w="110" w:type="dxa"/>
              <w:bottom w:w="60" w:type="dxa"/>
              <w:right w:w="110" w:type="dxa"/>
            </w:tcMar>
            <w:vAlign w:val="center"/>
          </w:tcPr>
          <w:p w14:paraId="58228D39"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Non-ferrous metallurgy — titanium</w:t>
            </w:r>
          </w:p>
        </w:tc>
        <w:tc>
          <w:tcPr>
            <w:tcW w:w="4077" w:type="dxa"/>
            <w:tcBorders>
              <w:top w:val="single" w:sz="4" w:space="0" w:color="BBBBBB"/>
              <w:left w:val="single" w:sz="4" w:space="0" w:color="BBBBBB"/>
              <w:bottom w:val="single" w:sz="4" w:space="0" w:color="BBBBBB"/>
              <w:right w:val="single" w:sz="4" w:space="0" w:color="BBBBBB"/>
            </w:tcBorders>
            <w:shd w:val="clear" w:color="auto" w:fill="FFFFFF"/>
            <w:tcMar>
              <w:top w:w="60" w:type="dxa"/>
              <w:left w:w="110" w:type="dxa"/>
              <w:bottom w:w="60" w:type="dxa"/>
              <w:right w:w="110" w:type="dxa"/>
            </w:tcMar>
            <w:vAlign w:val="center"/>
          </w:tcPr>
          <w:p w14:paraId="58228D3A"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A key enterprise in Ukraine's titanium industry, performing the full production cycle: titanium sponge, ingots, slag, purified titanium tetrachloride, castings and ferrotitanium. Its titanium and alloys serve aviation, aerospace, energy, chemical and other high-tech industries.</w:t>
            </w:r>
          </w:p>
        </w:tc>
        <w:tc>
          <w:tcPr>
            <w:tcW w:w="1581" w:type="dxa"/>
            <w:tcBorders>
              <w:top w:val="single" w:sz="4" w:space="0" w:color="BBBBBB"/>
              <w:left w:val="single" w:sz="4" w:space="0" w:color="BBBBBB"/>
              <w:bottom w:val="single" w:sz="4" w:space="0" w:color="BBBBBB"/>
              <w:right w:val="single" w:sz="4" w:space="0" w:color="BBBBBB"/>
            </w:tcBorders>
            <w:shd w:val="clear" w:color="auto" w:fill="FFFFFF"/>
            <w:tcMar>
              <w:top w:w="60" w:type="dxa"/>
              <w:left w:w="110" w:type="dxa"/>
              <w:bottom w:w="60" w:type="dxa"/>
              <w:right w:w="110" w:type="dxa"/>
            </w:tcMar>
            <w:vAlign w:val="center"/>
          </w:tcPr>
          <w:p w14:paraId="58228D3B" w14:textId="77777777" w:rsidR="00763A4D" w:rsidRPr="0071702B" w:rsidRDefault="00564BC4">
            <w:pPr>
              <w:rPr>
                <w:rFonts w:asciiTheme="minorHAnsi" w:hAnsiTheme="minorHAnsi"/>
                <w:sz w:val="18"/>
                <w:szCs w:val="18"/>
                <w:lang w:val="en-GB"/>
              </w:rPr>
            </w:pPr>
            <w:r w:rsidRPr="0071702B">
              <w:rPr>
                <w:rFonts w:asciiTheme="minorHAnsi" w:hAnsiTheme="minorHAnsi"/>
                <w:b/>
                <w:bCs/>
                <w:sz w:val="18"/>
                <w:szCs w:val="18"/>
                <w:lang w:val="en-GB"/>
              </w:rPr>
              <w:t>€18,738,042</w:t>
            </w:r>
          </w:p>
        </w:tc>
      </w:tr>
      <w:tr w:rsidR="00763A4D" w:rsidRPr="0071702B" w14:paraId="58228D41" w14:textId="77777777" w:rsidTr="00CB7325">
        <w:trPr>
          <w:cantSplit/>
        </w:trPr>
        <w:tc>
          <w:tcPr>
            <w:tcW w:w="2599"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8228D3D" w14:textId="77777777" w:rsidR="00763A4D" w:rsidRPr="0071702B" w:rsidRDefault="00564BC4">
            <w:pPr>
              <w:rPr>
                <w:rFonts w:asciiTheme="minorHAnsi" w:hAnsiTheme="minorHAnsi"/>
                <w:color w:val="003399"/>
                <w:sz w:val="18"/>
                <w:szCs w:val="18"/>
                <w:lang w:val="en-GB"/>
              </w:rPr>
            </w:pPr>
            <w:r w:rsidRPr="0071702B">
              <w:rPr>
                <w:rFonts w:asciiTheme="minorHAnsi" w:hAnsiTheme="minorHAnsi"/>
                <w:b/>
                <w:bCs/>
                <w:color w:val="003399"/>
                <w:sz w:val="18"/>
                <w:szCs w:val="18"/>
                <w:lang w:val="en-GB"/>
              </w:rPr>
              <w:t>JSC “ZALK” — Zaporizhzhia Aluminum Combine</w:t>
            </w:r>
          </w:p>
        </w:tc>
        <w:tc>
          <w:tcPr>
            <w:tcW w:w="1649"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8228D3E"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Non-ferrous metallurgy — aluminium</w:t>
            </w:r>
          </w:p>
        </w:tc>
        <w:tc>
          <w:tcPr>
            <w:tcW w:w="4077"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8228D3F"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Historically one of Ukraine's largest non-ferrous metallurgy enterprises and its only large complex built to produce primary aluminium and alumina, with competencies in crystalline silicon and aluminium alloys. The state owns 97.55% of shares, put up for privatisation in 2026.</w:t>
            </w:r>
          </w:p>
        </w:tc>
        <w:tc>
          <w:tcPr>
            <w:tcW w:w="1581"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8228D40" w14:textId="77777777" w:rsidR="00763A4D" w:rsidRPr="0071702B" w:rsidRDefault="00564BC4">
            <w:pPr>
              <w:rPr>
                <w:rFonts w:asciiTheme="minorHAnsi" w:hAnsiTheme="minorHAnsi"/>
                <w:sz w:val="18"/>
                <w:szCs w:val="18"/>
                <w:lang w:val="en-GB"/>
              </w:rPr>
            </w:pPr>
            <w:r w:rsidRPr="0071702B">
              <w:rPr>
                <w:rFonts w:asciiTheme="minorHAnsi" w:hAnsiTheme="minorHAnsi"/>
                <w:b/>
                <w:bCs/>
                <w:sz w:val="18"/>
                <w:szCs w:val="18"/>
                <w:lang w:val="en-GB"/>
              </w:rPr>
              <w:t>€3,710,993</w:t>
            </w:r>
          </w:p>
        </w:tc>
      </w:tr>
      <w:tr w:rsidR="00763A4D" w:rsidRPr="0071702B" w14:paraId="58228D46" w14:textId="77777777" w:rsidTr="00CB7325">
        <w:trPr>
          <w:cantSplit/>
        </w:trPr>
        <w:tc>
          <w:tcPr>
            <w:tcW w:w="2599" w:type="dxa"/>
            <w:tcBorders>
              <w:top w:val="single" w:sz="4" w:space="0" w:color="BBBBBB"/>
              <w:left w:val="single" w:sz="4" w:space="0" w:color="BBBBBB"/>
              <w:bottom w:val="single" w:sz="4" w:space="0" w:color="BBBBBB"/>
              <w:right w:val="single" w:sz="4" w:space="0" w:color="BBBBBB"/>
            </w:tcBorders>
            <w:shd w:val="clear" w:color="auto" w:fill="FFFFFF"/>
            <w:tcMar>
              <w:top w:w="60" w:type="dxa"/>
              <w:left w:w="110" w:type="dxa"/>
              <w:bottom w:w="60" w:type="dxa"/>
              <w:right w:w="110" w:type="dxa"/>
            </w:tcMar>
            <w:vAlign w:val="center"/>
          </w:tcPr>
          <w:p w14:paraId="58228D42" w14:textId="77777777" w:rsidR="00763A4D" w:rsidRPr="0071702B" w:rsidRDefault="00564BC4">
            <w:pPr>
              <w:rPr>
                <w:rFonts w:asciiTheme="minorHAnsi" w:hAnsiTheme="minorHAnsi"/>
                <w:color w:val="003399"/>
                <w:sz w:val="18"/>
                <w:szCs w:val="18"/>
                <w:lang w:val="en-GB"/>
              </w:rPr>
            </w:pPr>
            <w:r w:rsidRPr="0071702B">
              <w:rPr>
                <w:rFonts w:asciiTheme="minorHAnsi" w:hAnsiTheme="minorHAnsi"/>
                <w:b/>
                <w:bCs/>
                <w:color w:val="003399"/>
                <w:sz w:val="18"/>
                <w:szCs w:val="18"/>
                <w:lang w:val="en-GB"/>
              </w:rPr>
              <w:t>MHZ Pool (LLC “Mykolaiv Alumina Plant” — pool of 5 enterprises)</w:t>
            </w:r>
          </w:p>
        </w:tc>
        <w:tc>
          <w:tcPr>
            <w:tcW w:w="1649" w:type="dxa"/>
            <w:tcBorders>
              <w:top w:val="single" w:sz="4" w:space="0" w:color="BBBBBB"/>
              <w:left w:val="single" w:sz="4" w:space="0" w:color="BBBBBB"/>
              <w:bottom w:val="single" w:sz="4" w:space="0" w:color="BBBBBB"/>
              <w:right w:val="single" w:sz="4" w:space="0" w:color="BBBBBB"/>
            </w:tcBorders>
            <w:shd w:val="clear" w:color="auto" w:fill="FFFFFF"/>
            <w:tcMar>
              <w:top w:w="60" w:type="dxa"/>
              <w:left w:w="110" w:type="dxa"/>
              <w:bottom w:w="60" w:type="dxa"/>
              <w:right w:w="110" w:type="dxa"/>
            </w:tcMar>
            <w:vAlign w:val="center"/>
          </w:tcPr>
          <w:p w14:paraId="58228D43"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Aluminium / alumina production</w:t>
            </w:r>
          </w:p>
        </w:tc>
        <w:tc>
          <w:tcPr>
            <w:tcW w:w="4077" w:type="dxa"/>
            <w:tcBorders>
              <w:top w:val="single" w:sz="4" w:space="0" w:color="BBBBBB"/>
              <w:left w:val="single" w:sz="4" w:space="0" w:color="BBBBBB"/>
              <w:bottom w:val="single" w:sz="4" w:space="0" w:color="BBBBBB"/>
              <w:right w:val="single" w:sz="4" w:space="0" w:color="BBBBBB"/>
            </w:tcBorders>
            <w:shd w:val="clear" w:color="auto" w:fill="FFFFFF"/>
            <w:tcMar>
              <w:top w:w="60" w:type="dxa"/>
              <w:left w:w="110" w:type="dxa"/>
              <w:bottom w:w="60" w:type="dxa"/>
              <w:right w:w="110" w:type="dxa"/>
            </w:tcMar>
            <w:vAlign w:val="center"/>
          </w:tcPr>
          <w:p w14:paraId="6C5B8BBD" w14:textId="77777777" w:rsidR="00763A4D" w:rsidRDefault="00564BC4">
            <w:pPr>
              <w:rPr>
                <w:rFonts w:asciiTheme="minorHAnsi" w:hAnsiTheme="minorHAnsi"/>
                <w:sz w:val="18"/>
                <w:szCs w:val="18"/>
                <w:lang w:val="en-GB"/>
              </w:rPr>
            </w:pPr>
            <w:r w:rsidRPr="0071702B">
              <w:rPr>
                <w:rFonts w:asciiTheme="minorHAnsi" w:hAnsiTheme="minorHAnsi"/>
                <w:sz w:val="18"/>
                <w:szCs w:val="18"/>
                <w:lang w:val="en-GB"/>
              </w:rPr>
              <w:t>One of the largest alumina producers in Europe — the raw material for aluminium smelting. Formerly a RUSAL asset (Oleg Deripaska), confiscated to state revenue; production halted since the full-scale war. In June 2026 the SPFU consolidated the assets into a single property complex.</w:t>
            </w:r>
          </w:p>
          <w:p w14:paraId="58228D44" w14:textId="1BC1B7B0" w:rsidR="00E62D6A" w:rsidRPr="0071702B" w:rsidRDefault="00E62D6A">
            <w:pPr>
              <w:rPr>
                <w:rFonts w:asciiTheme="minorHAnsi" w:hAnsiTheme="minorHAnsi"/>
                <w:sz w:val="18"/>
                <w:szCs w:val="18"/>
                <w:lang w:val="en-GB"/>
              </w:rPr>
            </w:pPr>
            <w:hyperlink r:id="rId13" w:history="1">
              <w:r w:rsidRPr="00E62D6A">
                <w:rPr>
                  <w:rStyle w:val="Hyperlink"/>
                  <w:rFonts w:asciiTheme="minorHAnsi" w:hAnsiTheme="minorHAnsi"/>
                  <w:sz w:val="18"/>
                  <w:szCs w:val="18"/>
                  <w:lang w:val="en-GB"/>
                </w:rPr>
                <w:t>SPFU object profile</w:t>
              </w:r>
            </w:hyperlink>
          </w:p>
        </w:tc>
        <w:tc>
          <w:tcPr>
            <w:tcW w:w="1581" w:type="dxa"/>
            <w:tcBorders>
              <w:top w:val="single" w:sz="4" w:space="0" w:color="BBBBBB"/>
              <w:left w:val="single" w:sz="4" w:space="0" w:color="BBBBBB"/>
              <w:bottom w:val="single" w:sz="4" w:space="0" w:color="BBBBBB"/>
              <w:right w:val="single" w:sz="4" w:space="0" w:color="BBBBBB"/>
            </w:tcBorders>
            <w:shd w:val="clear" w:color="auto" w:fill="FFFFFF"/>
            <w:tcMar>
              <w:top w:w="60" w:type="dxa"/>
              <w:left w:w="110" w:type="dxa"/>
              <w:bottom w:w="60" w:type="dxa"/>
              <w:right w:w="110" w:type="dxa"/>
            </w:tcMar>
            <w:vAlign w:val="center"/>
          </w:tcPr>
          <w:p w14:paraId="58228D45" w14:textId="77777777" w:rsidR="00763A4D" w:rsidRPr="0071702B" w:rsidRDefault="00564BC4">
            <w:pPr>
              <w:rPr>
                <w:rFonts w:asciiTheme="minorHAnsi" w:hAnsiTheme="minorHAnsi"/>
                <w:sz w:val="18"/>
                <w:szCs w:val="18"/>
                <w:lang w:val="en-GB"/>
              </w:rPr>
            </w:pPr>
            <w:r w:rsidRPr="0071702B">
              <w:rPr>
                <w:rFonts w:asciiTheme="minorHAnsi" w:hAnsiTheme="minorHAnsi"/>
                <w:b/>
                <w:bCs/>
                <w:sz w:val="18"/>
                <w:szCs w:val="18"/>
                <w:lang w:val="en-GB"/>
              </w:rPr>
              <w:t>€162.48m corporate rights + €44.49m bauxite/alumina</w:t>
            </w:r>
          </w:p>
        </w:tc>
      </w:tr>
      <w:tr w:rsidR="00763A4D" w:rsidRPr="0071702B" w14:paraId="58228D4B" w14:textId="77777777" w:rsidTr="00CB7325">
        <w:trPr>
          <w:cantSplit/>
        </w:trPr>
        <w:tc>
          <w:tcPr>
            <w:tcW w:w="2599"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8228D47" w14:textId="77777777" w:rsidR="00763A4D" w:rsidRPr="0071702B" w:rsidRDefault="00564BC4">
            <w:pPr>
              <w:rPr>
                <w:rFonts w:asciiTheme="minorHAnsi" w:hAnsiTheme="minorHAnsi"/>
                <w:color w:val="003399"/>
                <w:sz w:val="18"/>
                <w:szCs w:val="18"/>
                <w:lang w:val="en-GB"/>
              </w:rPr>
            </w:pPr>
            <w:r w:rsidRPr="0071702B">
              <w:rPr>
                <w:rFonts w:asciiTheme="minorHAnsi" w:hAnsiTheme="minorHAnsi"/>
                <w:b/>
                <w:bCs/>
                <w:color w:val="003399"/>
                <w:sz w:val="18"/>
                <w:szCs w:val="18"/>
                <w:lang w:val="en-GB"/>
              </w:rPr>
              <w:t>MHZ Alumina (separate lot)</w:t>
            </w:r>
          </w:p>
        </w:tc>
        <w:tc>
          <w:tcPr>
            <w:tcW w:w="1649"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8228D48"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Aluminium / alumina production</w:t>
            </w:r>
          </w:p>
        </w:tc>
        <w:tc>
          <w:tcPr>
            <w:tcW w:w="4077"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8228D49"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60.9 thousand tonnes of metallurgical-grade alumina, offered as a separate lot.</w:t>
            </w:r>
          </w:p>
        </w:tc>
        <w:tc>
          <w:tcPr>
            <w:tcW w:w="1581"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8228D4A" w14:textId="77777777" w:rsidR="00763A4D" w:rsidRPr="0071702B" w:rsidRDefault="00564BC4">
            <w:pPr>
              <w:rPr>
                <w:rFonts w:asciiTheme="minorHAnsi" w:hAnsiTheme="minorHAnsi"/>
                <w:sz w:val="18"/>
                <w:szCs w:val="18"/>
                <w:lang w:val="en-GB"/>
              </w:rPr>
            </w:pPr>
            <w:r w:rsidRPr="0071702B">
              <w:rPr>
                <w:rFonts w:asciiTheme="minorHAnsi" w:hAnsiTheme="minorHAnsi"/>
                <w:b/>
                <w:bCs/>
                <w:sz w:val="18"/>
                <w:szCs w:val="18"/>
                <w:lang w:val="en-GB"/>
              </w:rPr>
              <w:t>€14.24m</w:t>
            </w:r>
          </w:p>
        </w:tc>
      </w:tr>
      <w:tr w:rsidR="00E77607" w:rsidRPr="0071702B" w14:paraId="5A34F972" w14:textId="77777777" w:rsidTr="00CB7325">
        <w:trPr>
          <w:cantSplit/>
        </w:trPr>
        <w:tc>
          <w:tcPr>
            <w:tcW w:w="2599"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2A069A74" w14:textId="1303C95C" w:rsidR="00E77607" w:rsidRPr="0071702B" w:rsidRDefault="00E77607">
            <w:pPr>
              <w:rPr>
                <w:rFonts w:asciiTheme="minorHAnsi" w:hAnsiTheme="minorHAnsi"/>
                <w:b/>
                <w:bCs/>
                <w:color w:val="003399"/>
                <w:sz w:val="18"/>
                <w:szCs w:val="18"/>
                <w:lang w:val="en-GB"/>
              </w:rPr>
            </w:pPr>
            <w:r w:rsidRPr="00E77607">
              <w:rPr>
                <w:rFonts w:asciiTheme="minorHAnsi" w:hAnsiTheme="minorHAnsi"/>
                <w:b/>
                <w:bCs/>
                <w:iCs/>
                <w:color w:val="003399"/>
                <w:sz w:val="18"/>
                <w:szCs w:val="18"/>
                <w:lang w:val="en-US"/>
              </w:rPr>
              <w:t>Demurinskyi Mining and Processing Plant</w:t>
            </w:r>
          </w:p>
        </w:tc>
        <w:tc>
          <w:tcPr>
            <w:tcW w:w="1649"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A601C38" w14:textId="52CFEA62" w:rsidR="00E77607" w:rsidRPr="0071702B" w:rsidRDefault="007006BD">
            <w:pPr>
              <w:rPr>
                <w:rFonts w:asciiTheme="minorHAnsi" w:hAnsiTheme="minorHAnsi"/>
                <w:sz w:val="18"/>
                <w:szCs w:val="18"/>
                <w:lang w:val="en-GB"/>
              </w:rPr>
            </w:pPr>
            <w:r>
              <w:rPr>
                <w:rFonts w:asciiTheme="minorHAnsi" w:hAnsiTheme="minorHAnsi"/>
                <w:sz w:val="18"/>
                <w:szCs w:val="18"/>
                <w:lang w:val="en-GB"/>
              </w:rPr>
              <w:t>T</w:t>
            </w:r>
            <w:r w:rsidRPr="007006BD">
              <w:rPr>
                <w:rFonts w:asciiTheme="minorHAnsi" w:hAnsiTheme="minorHAnsi"/>
                <w:sz w:val="18"/>
                <w:szCs w:val="18"/>
                <w:lang w:val="en-GB"/>
              </w:rPr>
              <w:t>itanium-zirconium deposit</w:t>
            </w:r>
          </w:p>
        </w:tc>
        <w:tc>
          <w:tcPr>
            <w:tcW w:w="4077"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7B12EE44" w14:textId="77777777" w:rsidR="00E77607" w:rsidRDefault="00830B3D" w:rsidP="00630389">
            <w:pPr>
              <w:rPr>
                <w:rFonts w:asciiTheme="minorHAnsi" w:hAnsiTheme="minorHAnsi"/>
                <w:sz w:val="18"/>
                <w:szCs w:val="18"/>
                <w:lang w:val="en-GB"/>
              </w:rPr>
            </w:pPr>
            <w:r>
              <w:rPr>
                <w:rFonts w:asciiTheme="minorHAnsi" w:hAnsiTheme="minorHAnsi"/>
                <w:sz w:val="18"/>
                <w:szCs w:val="18"/>
                <w:lang w:val="en-GB"/>
              </w:rPr>
              <w:t>One</w:t>
            </w:r>
            <w:r w:rsidRPr="00830B3D">
              <w:rPr>
                <w:rFonts w:asciiTheme="minorHAnsi" w:hAnsiTheme="minorHAnsi"/>
                <w:sz w:val="18"/>
                <w:szCs w:val="18"/>
                <w:lang w:val="en-GB"/>
              </w:rPr>
              <w:t xml:space="preserve"> of the largest mining and processing enterprises in Ukraine.</w:t>
            </w:r>
            <w:r w:rsidR="00630389">
              <w:rPr>
                <w:rFonts w:asciiTheme="minorHAnsi" w:hAnsiTheme="minorHAnsi"/>
                <w:sz w:val="18"/>
                <w:szCs w:val="18"/>
                <w:lang w:val="en-GB"/>
              </w:rPr>
              <w:t xml:space="preserve"> </w:t>
            </w:r>
            <w:r w:rsidRPr="00830B3D">
              <w:rPr>
                <w:rFonts w:asciiTheme="minorHAnsi" w:hAnsiTheme="minorHAnsi"/>
                <w:sz w:val="18"/>
                <w:szCs w:val="18"/>
                <w:lang w:val="en-GB"/>
              </w:rPr>
              <w:t>Since 2006, the enterprise has been developing the Vovchanske complex placer titanium-zirconium deposit in Dnipropetrovsk region. Preliminary processing is carried out at the mine site, followed by mineral separation at the processing plant.</w:t>
            </w:r>
          </w:p>
          <w:p w14:paraId="34278682" w14:textId="022D7F63" w:rsidR="007D4738" w:rsidRPr="00731825" w:rsidRDefault="007D4738" w:rsidP="00630389">
            <w:pPr>
              <w:rPr>
                <w:rFonts w:asciiTheme="minorHAnsi" w:hAnsiTheme="minorHAnsi"/>
                <w:sz w:val="18"/>
                <w:szCs w:val="18"/>
                <w:lang w:val="de-DE"/>
              </w:rPr>
            </w:pPr>
            <w:hyperlink r:id="rId14" w:history="1">
              <w:r w:rsidRPr="00731825">
                <w:rPr>
                  <w:rStyle w:val="Hyperlink"/>
                  <w:rFonts w:asciiTheme="minorHAnsi" w:hAnsiTheme="minorHAnsi"/>
                  <w:sz w:val="18"/>
                  <w:szCs w:val="18"/>
                  <w:lang w:val="de-DE"/>
                </w:rPr>
                <w:t>SPFU</w:t>
              </w:r>
              <w:r w:rsidR="00731825" w:rsidRPr="00731825">
                <w:rPr>
                  <w:rStyle w:val="Hyperlink"/>
                  <w:rFonts w:asciiTheme="minorHAnsi" w:hAnsiTheme="minorHAnsi"/>
                  <w:sz w:val="18"/>
                  <w:szCs w:val="18"/>
                  <w:lang w:val="de-DE"/>
                </w:rPr>
                <w:t xml:space="preserve"> object profile</w:t>
              </w:r>
            </w:hyperlink>
          </w:p>
        </w:tc>
        <w:tc>
          <w:tcPr>
            <w:tcW w:w="1581"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23AB29AB" w14:textId="77777777" w:rsidR="00C610A4" w:rsidRPr="00731825" w:rsidRDefault="00C610A4" w:rsidP="00C610A4">
            <w:pPr>
              <w:rPr>
                <w:rFonts w:asciiTheme="minorHAnsi" w:hAnsiTheme="minorHAnsi"/>
                <w:b/>
                <w:bCs/>
                <w:sz w:val="18"/>
                <w:szCs w:val="18"/>
                <w:lang w:val="de-DE"/>
              </w:rPr>
            </w:pPr>
          </w:p>
          <w:p w14:paraId="6B5FEDDC" w14:textId="4E073035" w:rsidR="00E77607" w:rsidRPr="0071702B" w:rsidRDefault="00F16035" w:rsidP="00C610A4">
            <w:pPr>
              <w:rPr>
                <w:rFonts w:asciiTheme="minorHAnsi" w:hAnsiTheme="minorHAnsi"/>
                <w:b/>
                <w:bCs/>
                <w:sz w:val="18"/>
                <w:szCs w:val="18"/>
                <w:lang w:val="en-GB"/>
              </w:rPr>
            </w:pPr>
            <w:r>
              <w:rPr>
                <w:rFonts w:asciiTheme="minorHAnsi" w:hAnsiTheme="minorHAnsi"/>
                <w:b/>
                <w:bCs/>
                <w:sz w:val="18"/>
                <w:szCs w:val="18"/>
                <w:lang w:val="en-GB"/>
              </w:rPr>
              <w:t>€</w:t>
            </w:r>
            <w:r>
              <w:t xml:space="preserve"> </w:t>
            </w:r>
            <w:r w:rsidRPr="00F16035">
              <w:rPr>
                <w:rFonts w:asciiTheme="minorHAnsi" w:hAnsiTheme="minorHAnsi"/>
                <w:b/>
                <w:bCs/>
                <w:sz w:val="18"/>
                <w:szCs w:val="18"/>
                <w:lang w:val="en-GB"/>
              </w:rPr>
              <w:t>32</w:t>
            </w:r>
            <w:r>
              <w:rPr>
                <w:rFonts w:asciiTheme="minorHAnsi" w:hAnsiTheme="minorHAnsi"/>
                <w:b/>
                <w:bCs/>
                <w:sz w:val="18"/>
                <w:szCs w:val="18"/>
                <w:lang w:val="en-GB"/>
              </w:rPr>
              <w:t>,</w:t>
            </w:r>
            <w:r w:rsidRPr="00F16035">
              <w:rPr>
                <w:rFonts w:asciiTheme="minorHAnsi" w:hAnsiTheme="minorHAnsi"/>
                <w:b/>
                <w:bCs/>
                <w:sz w:val="18"/>
                <w:szCs w:val="18"/>
                <w:lang w:val="en-GB"/>
              </w:rPr>
              <w:t>390</w:t>
            </w:r>
            <w:r>
              <w:rPr>
                <w:rFonts w:asciiTheme="minorHAnsi" w:hAnsiTheme="minorHAnsi"/>
                <w:b/>
                <w:bCs/>
                <w:sz w:val="18"/>
                <w:szCs w:val="18"/>
                <w:lang w:val="en-GB"/>
              </w:rPr>
              <w:t>,</w:t>
            </w:r>
            <w:r w:rsidRPr="00F16035">
              <w:rPr>
                <w:rFonts w:asciiTheme="minorHAnsi" w:hAnsiTheme="minorHAnsi"/>
                <w:b/>
                <w:bCs/>
                <w:sz w:val="18"/>
                <w:szCs w:val="18"/>
                <w:lang w:val="en-GB"/>
              </w:rPr>
              <w:t>820</w:t>
            </w:r>
          </w:p>
        </w:tc>
      </w:tr>
    </w:tbl>
    <w:p w14:paraId="58228D4C" w14:textId="77777777" w:rsidR="00763A4D" w:rsidRPr="0071702B" w:rsidRDefault="00763A4D">
      <w:pPr>
        <w:spacing w:after="160"/>
        <w:rPr>
          <w:rFonts w:asciiTheme="minorHAnsi" w:hAnsiTheme="minorHAnsi"/>
          <w:lang w:val="en-GB"/>
        </w:rPr>
      </w:pPr>
    </w:p>
    <w:tbl>
      <w:tblPr>
        <w:tblW w:w="9906"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shd w:val="clear" w:color="auto" w:fill="003399"/>
        <w:tblCellMar>
          <w:left w:w="10" w:type="dxa"/>
          <w:right w:w="10" w:type="dxa"/>
        </w:tblCellMar>
        <w:tblLook w:val="04A0" w:firstRow="1" w:lastRow="0" w:firstColumn="1" w:lastColumn="0" w:noHBand="0" w:noVBand="1"/>
      </w:tblPr>
      <w:tblGrid>
        <w:gridCol w:w="9906"/>
      </w:tblGrid>
      <w:tr w:rsidR="00763A4D" w:rsidRPr="0071702B" w14:paraId="58228D4E" w14:textId="77777777" w:rsidTr="20B6538C">
        <w:tc>
          <w:tcPr>
            <w:tcW w:w="9906"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003399"/>
            <w:tcMar>
              <w:top w:w="60" w:type="dxa"/>
              <w:left w:w="150" w:type="dxa"/>
              <w:bottom w:w="60" w:type="dxa"/>
              <w:right w:w="150" w:type="dxa"/>
            </w:tcMar>
          </w:tcPr>
          <w:p w14:paraId="58228D4D" w14:textId="570FEB98" w:rsidR="00763A4D" w:rsidRPr="0071702B" w:rsidRDefault="4E9AA436" w:rsidP="20B6538C">
            <w:pPr>
              <w:rPr>
                <w:rFonts w:asciiTheme="minorHAnsi" w:hAnsiTheme="minorHAnsi"/>
                <w:lang w:val="en-GB"/>
              </w:rPr>
            </w:pPr>
            <w:r w:rsidRPr="20B6538C">
              <w:rPr>
                <w:rFonts w:asciiTheme="minorHAnsi" w:hAnsiTheme="minorHAnsi"/>
                <w:b/>
                <w:bCs/>
                <w:color w:val="FFFF00"/>
                <w:lang w:val="en-GB"/>
              </w:rPr>
              <w:t xml:space="preserve">Cluster 2 | </w:t>
            </w:r>
            <w:r w:rsidRPr="20B6538C">
              <w:rPr>
                <w:rFonts w:asciiTheme="minorHAnsi" w:hAnsiTheme="minorHAnsi"/>
                <w:b/>
                <w:bCs/>
                <w:color w:val="FFFFFF" w:themeColor="background1"/>
                <w:lang w:val="en-GB"/>
              </w:rPr>
              <w:t>Chemicals</w:t>
            </w:r>
            <w:r w:rsidR="11C14C5F" w:rsidRPr="20B6538C">
              <w:rPr>
                <w:rFonts w:asciiTheme="minorHAnsi" w:hAnsiTheme="minorHAnsi"/>
                <w:b/>
                <w:bCs/>
                <w:color w:val="FFFFFF" w:themeColor="background1"/>
                <w:lang w:val="en-GB"/>
              </w:rPr>
              <w:t xml:space="preserve"> (fertilizers)</w:t>
            </w:r>
          </w:p>
        </w:tc>
      </w:tr>
    </w:tbl>
    <w:p w14:paraId="58228D4F" w14:textId="77777777" w:rsidR="00763A4D" w:rsidRPr="0071702B" w:rsidRDefault="00763A4D">
      <w:pPr>
        <w:spacing w:after="60"/>
        <w:rPr>
          <w:rFonts w:asciiTheme="minorHAnsi" w:hAnsiTheme="minorHAnsi"/>
          <w:lang w:val="en-GB"/>
        </w:rPr>
      </w:pPr>
    </w:p>
    <w:tbl>
      <w:tblPr>
        <w:tblW w:w="9904"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CellMar>
          <w:left w:w="10" w:type="dxa"/>
          <w:right w:w="10" w:type="dxa"/>
        </w:tblCellMar>
        <w:tblLook w:val="04A0" w:firstRow="1" w:lastRow="0" w:firstColumn="1" w:lastColumn="0" w:noHBand="0" w:noVBand="1"/>
      </w:tblPr>
      <w:tblGrid>
        <w:gridCol w:w="2650"/>
        <w:gridCol w:w="1598"/>
        <w:gridCol w:w="4111"/>
        <w:gridCol w:w="1545"/>
      </w:tblGrid>
      <w:tr w:rsidR="00763A4D" w:rsidRPr="0071702B" w14:paraId="58228D54" w14:textId="77777777" w:rsidTr="20B6538C">
        <w:trPr>
          <w:tblHeader/>
        </w:trPr>
        <w:tc>
          <w:tcPr>
            <w:tcW w:w="2650" w:type="dxa"/>
            <w:tcBorders>
              <w:top w:val="single" w:sz="4" w:space="0" w:color="BBBBBB"/>
              <w:left w:val="single" w:sz="4" w:space="0" w:color="BBBBBB"/>
              <w:bottom w:val="single" w:sz="4" w:space="0" w:color="BBBBBB"/>
              <w:right w:val="single" w:sz="4" w:space="0" w:color="BBBBBB"/>
            </w:tcBorders>
            <w:shd w:val="clear" w:color="auto" w:fill="003399"/>
            <w:tcMar>
              <w:top w:w="60" w:type="dxa"/>
              <w:left w:w="110" w:type="dxa"/>
              <w:bottom w:w="60" w:type="dxa"/>
              <w:right w:w="110" w:type="dxa"/>
            </w:tcMar>
            <w:vAlign w:val="center"/>
          </w:tcPr>
          <w:p w14:paraId="58228D50" w14:textId="77777777" w:rsidR="00763A4D" w:rsidRPr="0071702B" w:rsidRDefault="00564BC4">
            <w:pPr>
              <w:rPr>
                <w:rFonts w:asciiTheme="minorHAnsi" w:hAnsiTheme="minorHAnsi"/>
                <w:sz w:val="18"/>
                <w:szCs w:val="18"/>
                <w:lang w:val="en-GB"/>
              </w:rPr>
            </w:pPr>
            <w:r w:rsidRPr="0071702B">
              <w:rPr>
                <w:rFonts w:asciiTheme="minorHAnsi" w:hAnsiTheme="minorHAnsi"/>
                <w:b/>
                <w:bCs/>
                <w:color w:val="FFFFFF"/>
                <w:sz w:val="18"/>
                <w:szCs w:val="18"/>
                <w:lang w:val="en-GB"/>
              </w:rPr>
              <w:t>Asset</w:t>
            </w:r>
          </w:p>
        </w:tc>
        <w:tc>
          <w:tcPr>
            <w:tcW w:w="1598" w:type="dxa"/>
            <w:tcBorders>
              <w:top w:val="single" w:sz="4" w:space="0" w:color="BBBBBB"/>
              <w:left w:val="single" w:sz="4" w:space="0" w:color="BBBBBB"/>
              <w:bottom w:val="single" w:sz="4" w:space="0" w:color="BBBBBB"/>
              <w:right w:val="single" w:sz="4" w:space="0" w:color="BBBBBB"/>
            </w:tcBorders>
            <w:shd w:val="clear" w:color="auto" w:fill="003399"/>
            <w:tcMar>
              <w:top w:w="60" w:type="dxa"/>
              <w:left w:w="110" w:type="dxa"/>
              <w:bottom w:w="60" w:type="dxa"/>
              <w:right w:w="110" w:type="dxa"/>
            </w:tcMar>
            <w:vAlign w:val="center"/>
          </w:tcPr>
          <w:p w14:paraId="58228D51" w14:textId="77777777" w:rsidR="00763A4D" w:rsidRPr="0071702B" w:rsidRDefault="00564BC4">
            <w:pPr>
              <w:rPr>
                <w:rFonts w:asciiTheme="minorHAnsi" w:hAnsiTheme="minorHAnsi"/>
                <w:sz w:val="18"/>
                <w:szCs w:val="18"/>
                <w:lang w:val="en-GB"/>
              </w:rPr>
            </w:pPr>
            <w:r w:rsidRPr="0071702B">
              <w:rPr>
                <w:rFonts w:asciiTheme="minorHAnsi" w:hAnsiTheme="minorHAnsi"/>
                <w:b/>
                <w:bCs/>
                <w:color w:val="FFFFFF"/>
                <w:sz w:val="18"/>
                <w:szCs w:val="18"/>
                <w:lang w:val="en-GB"/>
              </w:rPr>
              <w:t>Industry</w:t>
            </w:r>
          </w:p>
        </w:tc>
        <w:tc>
          <w:tcPr>
            <w:tcW w:w="4111" w:type="dxa"/>
            <w:tcBorders>
              <w:top w:val="single" w:sz="4" w:space="0" w:color="BBBBBB"/>
              <w:left w:val="single" w:sz="4" w:space="0" w:color="BBBBBB"/>
              <w:bottom w:val="single" w:sz="4" w:space="0" w:color="BBBBBB"/>
              <w:right w:val="single" w:sz="4" w:space="0" w:color="BBBBBB"/>
            </w:tcBorders>
            <w:shd w:val="clear" w:color="auto" w:fill="003399"/>
            <w:tcMar>
              <w:top w:w="60" w:type="dxa"/>
              <w:left w:w="110" w:type="dxa"/>
              <w:bottom w:w="60" w:type="dxa"/>
              <w:right w:w="110" w:type="dxa"/>
            </w:tcMar>
            <w:vAlign w:val="center"/>
          </w:tcPr>
          <w:p w14:paraId="58228D52" w14:textId="77777777" w:rsidR="00763A4D" w:rsidRPr="0071702B" w:rsidRDefault="00564BC4">
            <w:pPr>
              <w:rPr>
                <w:rFonts w:asciiTheme="minorHAnsi" w:hAnsiTheme="minorHAnsi"/>
                <w:sz w:val="18"/>
                <w:szCs w:val="18"/>
                <w:lang w:val="en-GB"/>
              </w:rPr>
            </w:pPr>
            <w:r w:rsidRPr="0071702B">
              <w:rPr>
                <w:rFonts w:asciiTheme="minorHAnsi" w:hAnsiTheme="minorHAnsi"/>
                <w:b/>
                <w:bCs/>
                <w:color w:val="FFFFFF"/>
                <w:sz w:val="18"/>
                <w:szCs w:val="18"/>
                <w:lang w:val="en-GB"/>
              </w:rPr>
              <w:t>Overview</w:t>
            </w:r>
          </w:p>
        </w:tc>
        <w:tc>
          <w:tcPr>
            <w:tcW w:w="1545" w:type="dxa"/>
            <w:tcBorders>
              <w:top w:val="single" w:sz="4" w:space="0" w:color="BBBBBB"/>
              <w:left w:val="single" w:sz="4" w:space="0" w:color="BBBBBB"/>
              <w:bottom w:val="single" w:sz="4" w:space="0" w:color="BBBBBB"/>
              <w:right w:val="single" w:sz="4" w:space="0" w:color="BBBBBB"/>
            </w:tcBorders>
            <w:shd w:val="clear" w:color="auto" w:fill="003399"/>
            <w:tcMar>
              <w:top w:w="60" w:type="dxa"/>
              <w:left w:w="110" w:type="dxa"/>
              <w:bottom w:w="60" w:type="dxa"/>
              <w:right w:w="110" w:type="dxa"/>
            </w:tcMar>
            <w:vAlign w:val="center"/>
          </w:tcPr>
          <w:p w14:paraId="58228D53" w14:textId="77777777" w:rsidR="00763A4D" w:rsidRPr="0071702B" w:rsidRDefault="00564BC4">
            <w:pPr>
              <w:rPr>
                <w:rFonts w:asciiTheme="minorHAnsi" w:hAnsiTheme="minorHAnsi"/>
                <w:sz w:val="18"/>
                <w:szCs w:val="18"/>
                <w:lang w:val="en-GB"/>
              </w:rPr>
            </w:pPr>
            <w:r w:rsidRPr="0071702B">
              <w:rPr>
                <w:rFonts w:asciiTheme="minorHAnsi" w:hAnsiTheme="minorHAnsi"/>
                <w:b/>
                <w:bCs/>
                <w:color w:val="FFFFFF"/>
                <w:sz w:val="18"/>
                <w:szCs w:val="18"/>
                <w:lang w:val="en-GB"/>
              </w:rPr>
              <w:t>Indicative starting price</w:t>
            </w:r>
          </w:p>
        </w:tc>
      </w:tr>
      <w:tr w:rsidR="00763A4D" w:rsidRPr="0071702B" w14:paraId="58228D59" w14:textId="77777777" w:rsidTr="20B6538C">
        <w:trPr>
          <w:cantSplit/>
        </w:trPr>
        <w:tc>
          <w:tcPr>
            <w:tcW w:w="2650"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58228D55" w14:textId="77777777" w:rsidR="00763A4D" w:rsidRPr="0071702B" w:rsidRDefault="00564BC4">
            <w:pPr>
              <w:rPr>
                <w:rFonts w:asciiTheme="minorHAnsi" w:hAnsiTheme="minorHAnsi"/>
                <w:color w:val="003399"/>
                <w:sz w:val="18"/>
                <w:szCs w:val="18"/>
                <w:lang w:val="en-GB"/>
              </w:rPr>
            </w:pPr>
            <w:r w:rsidRPr="0071702B">
              <w:rPr>
                <w:rFonts w:asciiTheme="minorHAnsi" w:hAnsiTheme="minorHAnsi"/>
                <w:b/>
                <w:bCs/>
                <w:color w:val="003399"/>
                <w:sz w:val="18"/>
                <w:szCs w:val="18"/>
                <w:lang w:val="en-GB"/>
              </w:rPr>
              <w:t>JSC “Zhytomyr Chemical Fiber Plant”</w:t>
            </w:r>
          </w:p>
        </w:tc>
        <w:tc>
          <w:tcPr>
            <w:tcW w:w="1598"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58228D56"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Man-made &amp; synthetic fibers</w:t>
            </w:r>
          </w:p>
        </w:tc>
        <w:tc>
          <w:tcPr>
            <w:tcW w:w="4111"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58228D57"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Industrial enterprise in Zhytomyr specialising in man-made and synthetic fibers (KVED 20.60), in the basic chemical and polymer segment. Output serves as feedstock for the textile, technical and other processing industries.</w:t>
            </w:r>
          </w:p>
        </w:tc>
        <w:tc>
          <w:tcPr>
            <w:tcW w:w="1545"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58228D58" w14:textId="77777777" w:rsidR="00763A4D" w:rsidRPr="0071702B" w:rsidRDefault="00564BC4">
            <w:pPr>
              <w:rPr>
                <w:rFonts w:asciiTheme="minorHAnsi" w:hAnsiTheme="minorHAnsi"/>
                <w:sz w:val="18"/>
                <w:szCs w:val="18"/>
                <w:lang w:val="en-GB"/>
              </w:rPr>
            </w:pPr>
            <w:r w:rsidRPr="0071702B">
              <w:rPr>
                <w:rFonts w:asciiTheme="minorHAnsi" w:hAnsiTheme="minorHAnsi"/>
                <w:b/>
                <w:bCs/>
                <w:sz w:val="18"/>
                <w:szCs w:val="18"/>
                <w:lang w:val="en-GB"/>
              </w:rPr>
              <w:t>TBC</w:t>
            </w:r>
          </w:p>
        </w:tc>
      </w:tr>
      <w:tr w:rsidR="00763A4D" w:rsidRPr="0071702B" w14:paraId="58228D5E" w14:textId="77777777" w:rsidTr="20B6538C">
        <w:trPr>
          <w:cantSplit/>
        </w:trPr>
        <w:tc>
          <w:tcPr>
            <w:tcW w:w="2650"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8228D5A" w14:textId="77777777" w:rsidR="00763A4D" w:rsidRPr="0071702B" w:rsidRDefault="00564BC4">
            <w:pPr>
              <w:rPr>
                <w:rFonts w:asciiTheme="minorHAnsi" w:hAnsiTheme="minorHAnsi"/>
                <w:color w:val="003399"/>
                <w:sz w:val="18"/>
                <w:szCs w:val="18"/>
                <w:lang w:val="en-GB"/>
              </w:rPr>
            </w:pPr>
            <w:r w:rsidRPr="0071702B">
              <w:rPr>
                <w:rFonts w:asciiTheme="minorHAnsi" w:hAnsiTheme="minorHAnsi"/>
                <w:b/>
                <w:bCs/>
                <w:color w:val="003399"/>
                <w:sz w:val="18"/>
                <w:szCs w:val="18"/>
                <w:lang w:val="en-GB"/>
              </w:rPr>
              <w:lastRenderedPageBreak/>
              <w:t>JSC “Sumykhimprom”</w:t>
            </w:r>
          </w:p>
        </w:tc>
        <w:tc>
          <w:tcPr>
            <w:tcW w:w="1598"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8228D5B"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Mineral fertilizers &amp; inorganic chemistry</w:t>
            </w:r>
          </w:p>
        </w:tc>
        <w:tc>
          <w:tcPr>
            <w:tcW w:w="4111"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66E6741E" w14:textId="77777777" w:rsidR="00763A4D" w:rsidRDefault="00564BC4">
            <w:pPr>
              <w:rPr>
                <w:rFonts w:asciiTheme="minorHAnsi" w:hAnsiTheme="minorHAnsi"/>
                <w:sz w:val="18"/>
                <w:szCs w:val="18"/>
                <w:lang w:val="en-GB"/>
              </w:rPr>
            </w:pPr>
            <w:r w:rsidRPr="0071702B">
              <w:rPr>
                <w:rFonts w:asciiTheme="minorHAnsi" w:hAnsiTheme="minorHAnsi"/>
                <w:sz w:val="18"/>
                <w:szCs w:val="18"/>
                <w:lang w:val="en-GB"/>
              </w:rPr>
              <w:t>Large chemical complex in Sumy producing basic chemicals — iron sulfate, ferrous sulfate (copperas), aluminium sulfate and others; historically a significant mineral-fertilizer producer. Operates an extensive industrial site with core and auxiliary production shops.</w:t>
            </w:r>
          </w:p>
          <w:p w14:paraId="58228D5C" w14:textId="407B12BD" w:rsidR="00CB6EFC" w:rsidRPr="0071702B" w:rsidRDefault="00CB6EFC">
            <w:pPr>
              <w:rPr>
                <w:rFonts w:asciiTheme="minorHAnsi" w:hAnsiTheme="minorHAnsi"/>
                <w:sz w:val="18"/>
                <w:szCs w:val="18"/>
                <w:lang w:val="en-GB"/>
              </w:rPr>
            </w:pPr>
            <w:hyperlink r:id="rId15" w:history="1">
              <w:r w:rsidRPr="00CB6EFC">
                <w:rPr>
                  <w:rStyle w:val="Hyperlink"/>
                  <w:rFonts w:asciiTheme="minorHAnsi" w:hAnsiTheme="minorHAnsi"/>
                  <w:sz w:val="18"/>
                  <w:szCs w:val="18"/>
                  <w:lang w:val="en-GB"/>
                </w:rPr>
                <w:t>SPFU object profile</w:t>
              </w:r>
            </w:hyperlink>
          </w:p>
        </w:tc>
        <w:tc>
          <w:tcPr>
            <w:tcW w:w="1545"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8228D5D" w14:textId="77777777" w:rsidR="00763A4D" w:rsidRPr="0071702B" w:rsidRDefault="00564BC4">
            <w:pPr>
              <w:rPr>
                <w:rFonts w:asciiTheme="minorHAnsi" w:hAnsiTheme="minorHAnsi"/>
                <w:sz w:val="18"/>
                <w:szCs w:val="18"/>
                <w:lang w:val="en-GB"/>
              </w:rPr>
            </w:pPr>
            <w:r w:rsidRPr="0071702B">
              <w:rPr>
                <w:rFonts w:asciiTheme="minorHAnsi" w:hAnsiTheme="minorHAnsi"/>
                <w:b/>
                <w:bCs/>
                <w:sz w:val="18"/>
                <w:szCs w:val="18"/>
                <w:lang w:val="en-GB"/>
              </w:rPr>
              <w:t>€19,138,310</w:t>
            </w:r>
          </w:p>
        </w:tc>
      </w:tr>
      <w:tr w:rsidR="00763A4D" w:rsidRPr="0071702B" w14:paraId="58228D63" w14:textId="77777777" w:rsidTr="20B6538C">
        <w:trPr>
          <w:cantSplit/>
        </w:trPr>
        <w:tc>
          <w:tcPr>
            <w:tcW w:w="2650"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58228D5F" w14:textId="77777777" w:rsidR="00763A4D" w:rsidRPr="0071702B" w:rsidRDefault="00564BC4">
            <w:pPr>
              <w:rPr>
                <w:rFonts w:asciiTheme="minorHAnsi" w:hAnsiTheme="minorHAnsi"/>
                <w:color w:val="003399"/>
                <w:sz w:val="18"/>
                <w:szCs w:val="18"/>
                <w:lang w:val="en-GB"/>
              </w:rPr>
            </w:pPr>
            <w:r w:rsidRPr="0071702B">
              <w:rPr>
                <w:rFonts w:asciiTheme="minorHAnsi" w:hAnsiTheme="minorHAnsi"/>
                <w:b/>
                <w:bCs/>
                <w:color w:val="003399"/>
                <w:sz w:val="18"/>
                <w:szCs w:val="18"/>
                <w:lang w:val="en-GB"/>
              </w:rPr>
              <w:t>JSC “OPZ” — Odesa Port-Side Plant</w:t>
            </w:r>
          </w:p>
        </w:tc>
        <w:tc>
          <w:tcPr>
            <w:tcW w:w="1598"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58228D60"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Nitrogen fertilizers &amp; port transshipment</w:t>
            </w:r>
          </w:p>
        </w:tc>
        <w:tc>
          <w:tcPr>
            <w:tcW w:w="4111"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0971A5F6" w14:textId="77777777" w:rsidR="00763A4D" w:rsidRDefault="4E9AA436">
            <w:pPr>
              <w:rPr>
                <w:rFonts w:asciiTheme="minorHAnsi" w:hAnsiTheme="minorHAnsi"/>
                <w:sz w:val="18"/>
                <w:szCs w:val="18"/>
                <w:lang w:val="en-GB"/>
              </w:rPr>
            </w:pPr>
            <w:r w:rsidRPr="20B6538C">
              <w:rPr>
                <w:rFonts w:asciiTheme="minorHAnsi" w:hAnsiTheme="minorHAnsi"/>
                <w:sz w:val="18"/>
                <w:szCs w:val="18"/>
                <w:lang w:val="en-GB"/>
              </w:rPr>
              <w:t>One of Ukraine's largest chemical complexes, near the port of Pivdennyi on the Black Sea. Core specialisation: ammonia and urea production, plus transshipment of ammonia, urea, methanol and other products — combining a major producer with an export logistics hub.</w:t>
            </w:r>
          </w:p>
          <w:p w14:paraId="58228D61" w14:textId="3F0D52FA" w:rsidR="00427A54" w:rsidRPr="0071702B" w:rsidRDefault="00427A54">
            <w:hyperlink r:id="rId16" w:history="1">
              <w:r w:rsidRPr="00427A54">
                <w:rPr>
                  <w:rStyle w:val="Hyperlink"/>
                  <w:rFonts w:asciiTheme="minorHAnsi" w:hAnsiTheme="minorHAnsi"/>
                  <w:sz w:val="18"/>
                  <w:szCs w:val="18"/>
                  <w:lang w:val="en-GB"/>
                </w:rPr>
                <w:t>SPFU object profile</w:t>
              </w:r>
            </w:hyperlink>
            <w:r>
              <w:t xml:space="preserve"> </w:t>
            </w:r>
          </w:p>
        </w:tc>
        <w:tc>
          <w:tcPr>
            <w:tcW w:w="1545"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58228D62" w14:textId="77777777" w:rsidR="00763A4D" w:rsidRPr="0071702B" w:rsidRDefault="00564BC4">
            <w:pPr>
              <w:rPr>
                <w:rFonts w:asciiTheme="minorHAnsi" w:hAnsiTheme="minorHAnsi"/>
                <w:sz w:val="18"/>
                <w:szCs w:val="18"/>
                <w:lang w:val="en-GB"/>
              </w:rPr>
            </w:pPr>
            <w:r w:rsidRPr="0071702B">
              <w:rPr>
                <w:rFonts w:asciiTheme="minorHAnsi" w:hAnsiTheme="minorHAnsi"/>
                <w:b/>
                <w:bCs/>
                <w:sz w:val="18"/>
                <w:szCs w:val="18"/>
                <w:lang w:val="en-GB"/>
              </w:rPr>
              <w:t>€84,010,229</w:t>
            </w:r>
          </w:p>
        </w:tc>
      </w:tr>
    </w:tbl>
    <w:p w14:paraId="58228D65" w14:textId="77777777" w:rsidR="00763A4D" w:rsidRPr="0071702B" w:rsidRDefault="00763A4D">
      <w:pPr>
        <w:pageBreakBefore/>
        <w:rPr>
          <w:rFonts w:asciiTheme="minorHAnsi" w:hAnsiTheme="minorHAnsi"/>
          <w:lang w:val="en-GB"/>
        </w:rPr>
      </w:pPr>
    </w:p>
    <w:tbl>
      <w:tblPr>
        <w:tblW w:w="9906"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shd w:val="clear" w:color="auto" w:fill="003399"/>
        <w:tblCellMar>
          <w:left w:w="10" w:type="dxa"/>
          <w:right w:w="10" w:type="dxa"/>
        </w:tblCellMar>
        <w:tblLook w:val="04A0" w:firstRow="1" w:lastRow="0" w:firstColumn="1" w:lastColumn="0" w:noHBand="0" w:noVBand="1"/>
      </w:tblPr>
      <w:tblGrid>
        <w:gridCol w:w="9906"/>
      </w:tblGrid>
      <w:tr w:rsidR="00763A4D" w:rsidRPr="0071702B" w14:paraId="58228D67" w14:textId="77777777" w:rsidTr="20B6538C">
        <w:tc>
          <w:tcPr>
            <w:tcW w:w="9906"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003399"/>
            <w:tcMar>
              <w:top w:w="60" w:type="dxa"/>
              <w:left w:w="150" w:type="dxa"/>
              <w:bottom w:w="60" w:type="dxa"/>
              <w:right w:w="150" w:type="dxa"/>
            </w:tcMar>
          </w:tcPr>
          <w:p w14:paraId="58228D66" w14:textId="7BFE2147" w:rsidR="00763A4D" w:rsidRPr="0071702B" w:rsidRDefault="4E9AA436" w:rsidP="00A1193F">
            <w:pPr>
              <w:spacing w:line="259" w:lineRule="auto"/>
              <w:rPr>
                <w:rFonts w:asciiTheme="minorHAnsi" w:hAnsiTheme="minorHAnsi"/>
                <w:b/>
                <w:bCs/>
                <w:color w:val="FFFF00"/>
                <w:lang w:val="en-GB"/>
              </w:rPr>
            </w:pPr>
            <w:r w:rsidRPr="20B6538C">
              <w:rPr>
                <w:rFonts w:asciiTheme="minorHAnsi" w:hAnsiTheme="minorHAnsi"/>
                <w:b/>
                <w:bCs/>
                <w:color w:val="FFFF00"/>
                <w:lang w:val="en-GB"/>
              </w:rPr>
              <w:t xml:space="preserve">Cluster 3 | </w:t>
            </w:r>
            <w:r w:rsidR="5A2C76B4" w:rsidRPr="20B6538C">
              <w:rPr>
                <w:rFonts w:asciiTheme="minorHAnsi" w:hAnsiTheme="minorHAnsi"/>
                <w:b/>
                <w:bCs/>
                <w:color w:val="FFFF00"/>
                <w:lang w:val="en-GB"/>
              </w:rPr>
              <w:t>Railway sector equipment</w:t>
            </w:r>
          </w:p>
        </w:tc>
      </w:tr>
    </w:tbl>
    <w:p w14:paraId="58228D68" w14:textId="77777777" w:rsidR="00763A4D" w:rsidRPr="0071702B" w:rsidRDefault="00763A4D">
      <w:pPr>
        <w:spacing w:after="60"/>
        <w:rPr>
          <w:rFonts w:asciiTheme="minorHAnsi" w:hAnsiTheme="minorHAnsi"/>
          <w:lang w:val="en-GB"/>
        </w:rPr>
      </w:pPr>
    </w:p>
    <w:tbl>
      <w:tblPr>
        <w:tblW w:w="9906"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CellMar>
          <w:left w:w="10" w:type="dxa"/>
          <w:right w:w="10" w:type="dxa"/>
        </w:tblCellMar>
        <w:tblLook w:val="04A0" w:firstRow="1" w:lastRow="0" w:firstColumn="1" w:lastColumn="0" w:noHBand="0" w:noVBand="1"/>
      </w:tblPr>
      <w:tblGrid>
        <w:gridCol w:w="2650"/>
        <w:gridCol w:w="1598"/>
        <w:gridCol w:w="4258"/>
        <w:gridCol w:w="1400"/>
      </w:tblGrid>
      <w:tr w:rsidR="00763A4D" w:rsidRPr="0071702B" w14:paraId="58228D6D" w14:textId="77777777" w:rsidTr="20B6538C">
        <w:trPr>
          <w:tblHeader/>
        </w:trPr>
        <w:tc>
          <w:tcPr>
            <w:tcW w:w="2650" w:type="dxa"/>
            <w:tcBorders>
              <w:top w:val="single" w:sz="4" w:space="0" w:color="BBBBBB"/>
              <w:left w:val="single" w:sz="4" w:space="0" w:color="BBBBBB"/>
              <w:bottom w:val="single" w:sz="4" w:space="0" w:color="BBBBBB"/>
              <w:right w:val="single" w:sz="4" w:space="0" w:color="BBBBBB"/>
            </w:tcBorders>
            <w:shd w:val="clear" w:color="auto" w:fill="003399"/>
            <w:tcMar>
              <w:top w:w="60" w:type="dxa"/>
              <w:left w:w="110" w:type="dxa"/>
              <w:bottom w:w="60" w:type="dxa"/>
              <w:right w:w="110" w:type="dxa"/>
            </w:tcMar>
            <w:vAlign w:val="center"/>
          </w:tcPr>
          <w:p w14:paraId="58228D69" w14:textId="77777777" w:rsidR="00763A4D" w:rsidRPr="0071702B" w:rsidRDefault="00564BC4">
            <w:pPr>
              <w:rPr>
                <w:rFonts w:asciiTheme="minorHAnsi" w:hAnsiTheme="minorHAnsi"/>
                <w:sz w:val="18"/>
                <w:szCs w:val="18"/>
                <w:lang w:val="en-GB"/>
              </w:rPr>
            </w:pPr>
            <w:r w:rsidRPr="0071702B">
              <w:rPr>
                <w:rFonts w:asciiTheme="minorHAnsi" w:hAnsiTheme="minorHAnsi"/>
                <w:b/>
                <w:bCs/>
                <w:color w:val="FFFFFF"/>
                <w:sz w:val="18"/>
                <w:szCs w:val="18"/>
                <w:lang w:val="en-GB"/>
              </w:rPr>
              <w:t>Asset</w:t>
            </w:r>
          </w:p>
        </w:tc>
        <w:tc>
          <w:tcPr>
            <w:tcW w:w="1598" w:type="dxa"/>
            <w:tcBorders>
              <w:top w:val="single" w:sz="4" w:space="0" w:color="BBBBBB"/>
              <w:left w:val="single" w:sz="4" w:space="0" w:color="BBBBBB"/>
              <w:bottom w:val="single" w:sz="4" w:space="0" w:color="BBBBBB"/>
              <w:right w:val="single" w:sz="4" w:space="0" w:color="BBBBBB"/>
            </w:tcBorders>
            <w:shd w:val="clear" w:color="auto" w:fill="003399"/>
            <w:tcMar>
              <w:top w:w="60" w:type="dxa"/>
              <w:left w:w="110" w:type="dxa"/>
              <w:bottom w:w="60" w:type="dxa"/>
              <w:right w:w="110" w:type="dxa"/>
            </w:tcMar>
            <w:vAlign w:val="center"/>
          </w:tcPr>
          <w:p w14:paraId="58228D6A" w14:textId="77777777" w:rsidR="00763A4D" w:rsidRPr="0071702B" w:rsidRDefault="00564BC4">
            <w:pPr>
              <w:rPr>
                <w:rFonts w:asciiTheme="minorHAnsi" w:hAnsiTheme="minorHAnsi"/>
                <w:sz w:val="18"/>
                <w:szCs w:val="18"/>
                <w:lang w:val="en-GB"/>
              </w:rPr>
            </w:pPr>
            <w:r w:rsidRPr="0071702B">
              <w:rPr>
                <w:rFonts w:asciiTheme="minorHAnsi" w:hAnsiTheme="minorHAnsi"/>
                <w:b/>
                <w:bCs/>
                <w:color w:val="FFFFFF"/>
                <w:sz w:val="18"/>
                <w:szCs w:val="18"/>
                <w:lang w:val="en-GB"/>
              </w:rPr>
              <w:t>Industry</w:t>
            </w:r>
          </w:p>
        </w:tc>
        <w:tc>
          <w:tcPr>
            <w:tcW w:w="4258" w:type="dxa"/>
            <w:tcBorders>
              <w:top w:val="single" w:sz="4" w:space="0" w:color="BBBBBB"/>
              <w:left w:val="single" w:sz="4" w:space="0" w:color="BBBBBB"/>
              <w:bottom w:val="single" w:sz="4" w:space="0" w:color="BBBBBB"/>
              <w:right w:val="single" w:sz="4" w:space="0" w:color="BBBBBB"/>
            </w:tcBorders>
            <w:shd w:val="clear" w:color="auto" w:fill="003399"/>
            <w:tcMar>
              <w:top w:w="60" w:type="dxa"/>
              <w:left w:w="110" w:type="dxa"/>
              <w:bottom w:w="60" w:type="dxa"/>
              <w:right w:w="110" w:type="dxa"/>
            </w:tcMar>
            <w:vAlign w:val="center"/>
          </w:tcPr>
          <w:p w14:paraId="58228D6B" w14:textId="77777777" w:rsidR="00763A4D" w:rsidRPr="0071702B" w:rsidRDefault="00564BC4">
            <w:pPr>
              <w:rPr>
                <w:rFonts w:asciiTheme="minorHAnsi" w:hAnsiTheme="minorHAnsi"/>
                <w:sz w:val="18"/>
                <w:szCs w:val="18"/>
                <w:lang w:val="en-GB"/>
              </w:rPr>
            </w:pPr>
            <w:r w:rsidRPr="0071702B">
              <w:rPr>
                <w:rFonts w:asciiTheme="minorHAnsi" w:hAnsiTheme="minorHAnsi"/>
                <w:b/>
                <w:bCs/>
                <w:color w:val="FFFFFF"/>
                <w:sz w:val="18"/>
                <w:szCs w:val="18"/>
                <w:lang w:val="en-GB"/>
              </w:rPr>
              <w:t>Overview</w:t>
            </w:r>
          </w:p>
        </w:tc>
        <w:tc>
          <w:tcPr>
            <w:tcW w:w="1400" w:type="dxa"/>
            <w:tcBorders>
              <w:top w:val="single" w:sz="4" w:space="0" w:color="BBBBBB"/>
              <w:left w:val="single" w:sz="4" w:space="0" w:color="BBBBBB"/>
              <w:bottom w:val="single" w:sz="4" w:space="0" w:color="BBBBBB"/>
              <w:right w:val="single" w:sz="4" w:space="0" w:color="BBBBBB"/>
            </w:tcBorders>
            <w:shd w:val="clear" w:color="auto" w:fill="003399"/>
            <w:tcMar>
              <w:top w:w="60" w:type="dxa"/>
              <w:left w:w="110" w:type="dxa"/>
              <w:bottom w:w="60" w:type="dxa"/>
              <w:right w:w="110" w:type="dxa"/>
            </w:tcMar>
            <w:vAlign w:val="center"/>
          </w:tcPr>
          <w:p w14:paraId="58228D6C" w14:textId="77777777" w:rsidR="00763A4D" w:rsidRPr="0071702B" w:rsidRDefault="00564BC4">
            <w:pPr>
              <w:rPr>
                <w:rFonts w:asciiTheme="minorHAnsi" w:hAnsiTheme="minorHAnsi"/>
                <w:sz w:val="18"/>
                <w:szCs w:val="18"/>
                <w:lang w:val="en-GB"/>
              </w:rPr>
            </w:pPr>
            <w:r w:rsidRPr="0071702B">
              <w:rPr>
                <w:rFonts w:asciiTheme="minorHAnsi" w:hAnsiTheme="minorHAnsi"/>
                <w:b/>
                <w:bCs/>
                <w:color w:val="FFFFFF"/>
                <w:sz w:val="18"/>
                <w:szCs w:val="18"/>
                <w:lang w:val="en-GB"/>
              </w:rPr>
              <w:t>Indicative starting price</w:t>
            </w:r>
          </w:p>
        </w:tc>
      </w:tr>
      <w:tr w:rsidR="00763A4D" w:rsidRPr="0071702B" w14:paraId="58228D72" w14:textId="77777777" w:rsidTr="20B6538C">
        <w:trPr>
          <w:cantSplit/>
        </w:trPr>
        <w:tc>
          <w:tcPr>
            <w:tcW w:w="2650"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58228D6E" w14:textId="77777777" w:rsidR="00763A4D" w:rsidRPr="0071702B" w:rsidRDefault="00564BC4">
            <w:pPr>
              <w:rPr>
                <w:rFonts w:asciiTheme="minorHAnsi" w:hAnsiTheme="minorHAnsi"/>
                <w:color w:val="003399"/>
                <w:sz w:val="18"/>
                <w:szCs w:val="18"/>
                <w:lang w:val="en-GB"/>
              </w:rPr>
            </w:pPr>
            <w:r w:rsidRPr="0071702B">
              <w:rPr>
                <w:rFonts w:asciiTheme="minorHAnsi" w:hAnsiTheme="minorHAnsi"/>
                <w:b/>
                <w:bCs/>
                <w:color w:val="003399"/>
                <w:sz w:val="18"/>
                <w:szCs w:val="18"/>
                <w:lang w:val="en-GB"/>
              </w:rPr>
              <w:t>JSC “DEVZ” — Dnipro Electric Locomotive Building Plant</w:t>
            </w:r>
          </w:p>
        </w:tc>
        <w:tc>
          <w:tcPr>
            <w:tcW w:w="1598"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58228D6F"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Transport machinery — railway</w:t>
            </w:r>
          </w:p>
        </w:tc>
        <w:tc>
          <w:tcPr>
            <w:tcW w:w="4258"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58228D70"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Ukraine's base enterprise for the design and production of mainline and industrial DC and AC electric locomotives (the DE1 and DS3 were designed and built here). Its production base also supports metalworking, electrical components and repair/modernisation of railway equipment.</w:t>
            </w:r>
          </w:p>
        </w:tc>
        <w:tc>
          <w:tcPr>
            <w:tcW w:w="1400"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58228D71" w14:textId="77777777" w:rsidR="00763A4D" w:rsidRPr="0071702B" w:rsidRDefault="00564BC4">
            <w:pPr>
              <w:rPr>
                <w:rFonts w:asciiTheme="minorHAnsi" w:hAnsiTheme="minorHAnsi"/>
                <w:sz w:val="18"/>
                <w:szCs w:val="18"/>
                <w:lang w:val="en-GB"/>
              </w:rPr>
            </w:pPr>
            <w:r w:rsidRPr="0071702B">
              <w:rPr>
                <w:rFonts w:asciiTheme="minorHAnsi" w:hAnsiTheme="minorHAnsi"/>
                <w:b/>
                <w:bCs/>
                <w:sz w:val="18"/>
                <w:szCs w:val="18"/>
                <w:lang w:val="en-GB"/>
              </w:rPr>
              <w:t>TBC</w:t>
            </w:r>
          </w:p>
        </w:tc>
      </w:tr>
      <w:tr w:rsidR="00763A4D" w:rsidRPr="0071702B" w14:paraId="58228D77" w14:textId="77777777" w:rsidTr="20B6538C">
        <w:trPr>
          <w:cantSplit/>
        </w:trPr>
        <w:tc>
          <w:tcPr>
            <w:tcW w:w="2650"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8228D73" w14:textId="5F4F92E8" w:rsidR="00763A4D" w:rsidRPr="0071702B" w:rsidRDefault="4E9AA436" w:rsidP="20B6538C">
            <w:pPr>
              <w:rPr>
                <w:rFonts w:asciiTheme="minorHAnsi" w:hAnsiTheme="minorHAnsi"/>
                <w:color w:val="003399"/>
                <w:sz w:val="18"/>
                <w:szCs w:val="18"/>
                <w:lang w:val="en-GB"/>
              </w:rPr>
            </w:pPr>
            <w:r w:rsidRPr="20B6538C">
              <w:rPr>
                <w:rFonts w:asciiTheme="minorHAnsi" w:hAnsiTheme="minorHAnsi"/>
                <w:b/>
                <w:bCs/>
                <w:color w:val="003399"/>
                <w:sz w:val="18"/>
                <w:szCs w:val="18"/>
                <w:lang w:val="en-GB"/>
              </w:rPr>
              <w:t>Rail</w:t>
            </w:r>
            <w:r w:rsidR="2C4E6B47" w:rsidRPr="20B6538C">
              <w:rPr>
                <w:rFonts w:asciiTheme="minorHAnsi" w:hAnsiTheme="minorHAnsi"/>
                <w:b/>
                <w:bCs/>
                <w:color w:val="003399"/>
                <w:sz w:val="18"/>
                <w:szCs w:val="18"/>
                <w:lang w:val="en-GB"/>
              </w:rPr>
              <w:t xml:space="preserve">way </w:t>
            </w:r>
            <w:r w:rsidRPr="20B6538C">
              <w:rPr>
                <w:rFonts w:asciiTheme="minorHAnsi" w:hAnsiTheme="minorHAnsi"/>
                <w:b/>
                <w:bCs/>
                <w:color w:val="003399"/>
                <w:sz w:val="18"/>
                <w:szCs w:val="18"/>
                <w:lang w:val="en-GB"/>
              </w:rPr>
              <w:t xml:space="preserve">cars </w:t>
            </w:r>
          </w:p>
        </w:tc>
        <w:tc>
          <w:tcPr>
            <w:tcW w:w="1598"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8228D74"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Rail freight rolling stock</w:t>
            </w:r>
          </w:p>
        </w:tc>
        <w:tc>
          <w:tcPr>
            <w:tcW w:w="4258"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8228D75"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1,545 railcars confiscated under a Ministry of Justice lawsuit against OJSC “Belaruskali”. Status: preparing for inspection, pending appraisal and customs regime determination; starting price to be set after appraisal.</w:t>
            </w:r>
          </w:p>
        </w:tc>
        <w:tc>
          <w:tcPr>
            <w:tcW w:w="1400" w:type="dxa"/>
            <w:tcBorders>
              <w:top w:val="single" w:sz="4" w:space="0" w:color="BBBBBB"/>
              <w:left w:val="single" w:sz="4" w:space="0" w:color="BBBBBB"/>
              <w:bottom w:val="single" w:sz="4" w:space="0" w:color="BBBBBB"/>
              <w:right w:val="single" w:sz="4" w:space="0" w:color="BBBBBB"/>
            </w:tcBorders>
            <w:shd w:val="clear" w:color="auto" w:fill="E8EEF7"/>
            <w:tcMar>
              <w:top w:w="60" w:type="dxa"/>
              <w:left w:w="110" w:type="dxa"/>
              <w:bottom w:w="60" w:type="dxa"/>
              <w:right w:w="110" w:type="dxa"/>
            </w:tcMar>
            <w:vAlign w:val="center"/>
          </w:tcPr>
          <w:p w14:paraId="58228D76" w14:textId="77777777" w:rsidR="00763A4D" w:rsidRPr="0071702B" w:rsidRDefault="00564BC4">
            <w:pPr>
              <w:rPr>
                <w:rFonts w:asciiTheme="minorHAnsi" w:hAnsiTheme="minorHAnsi"/>
                <w:sz w:val="18"/>
                <w:szCs w:val="18"/>
                <w:lang w:val="en-GB"/>
              </w:rPr>
            </w:pPr>
            <w:r w:rsidRPr="0071702B">
              <w:rPr>
                <w:rFonts w:asciiTheme="minorHAnsi" w:hAnsiTheme="minorHAnsi"/>
                <w:b/>
                <w:bCs/>
                <w:sz w:val="18"/>
                <w:szCs w:val="18"/>
                <w:lang w:val="en-GB"/>
              </w:rPr>
              <w:t>≈ €42.55m (preliminary est.)</w:t>
            </w:r>
          </w:p>
        </w:tc>
      </w:tr>
      <w:tr w:rsidR="00763A4D" w:rsidRPr="0071702B" w14:paraId="58228D7C" w14:textId="77777777" w:rsidTr="20B6538C">
        <w:trPr>
          <w:cantSplit/>
        </w:trPr>
        <w:tc>
          <w:tcPr>
            <w:tcW w:w="2650"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58228D78" w14:textId="77777777" w:rsidR="00763A4D" w:rsidRPr="0071702B" w:rsidRDefault="00564BC4">
            <w:pPr>
              <w:rPr>
                <w:rFonts w:asciiTheme="minorHAnsi" w:hAnsiTheme="minorHAnsi"/>
                <w:color w:val="003399"/>
                <w:sz w:val="18"/>
                <w:szCs w:val="18"/>
                <w:lang w:val="en-GB"/>
              </w:rPr>
            </w:pPr>
            <w:r w:rsidRPr="0071702B">
              <w:rPr>
                <w:rFonts w:asciiTheme="minorHAnsi" w:hAnsiTheme="minorHAnsi"/>
                <w:b/>
                <w:bCs/>
                <w:color w:val="003399"/>
                <w:sz w:val="18"/>
                <w:szCs w:val="18"/>
                <w:lang w:val="en-GB"/>
              </w:rPr>
              <w:t>PJSC “Kryukiv Railway Car Building Works” (possible)</w:t>
            </w:r>
          </w:p>
        </w:tc>
        <w:tc>
          <w:tcPr>
            <w:tcW w:w="1598"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58228D79"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Rail rolling stock manufacturing</w:t>
            </w:r>
          </w:p>
        </w:tc>
        <w:tc>
          <w:tcPr>
            <w:tcW w:w="4258"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58228D7A" w14:textId="77777777" w:rsidR="00763A4D" w:rsidRPr="0071702B" w:rsidRDefault="00564BC4">
            <w:pPr>
              <w:rPr>
                <w:rFonts w:asciiTheme="minorHAnsi" w:hAnsiTheme="minorHAnsi"/>
                <w:sz w:val="18"/>
                <w:szCs w:val="18"/>
                <w:lang w:val="en-GB"/>
              </w:rPr>
            </w:pPr>
            <w:r w:rsidRPr="0071702B">
              <w:rPr>
                <w:rFonts w:asciiTheme="minorHAnsi" w:hAnsiTheme="minorHAnsi"/>
                <w:sz w:val="18"/>
                <w:szCs w:val="18"/>
                <w:lang w:val="en-GB"/>
              </w:rPr>
              <w:t>25.07% stake (28,669,889 shares) confiscated by the High Anti-Corruption Court on 14.01.2026 and transferred to SPFU in April 2026. Ukraine's largest railcar manufacturer (Kremenchuk): freight and passenger cars, metro cars and escalators.</w:t>
            </w:r>
          </w:p>
        </w:tc>
        <w:tc>
          <w:tcPr>
            <w:tcW w:w="1400" w:type="dxa"/>
            <w:tcBorders>
              <w:top w:val="single" w:sz="4" w:space="0" w:color="BBBBBB"/>
              <w:left w:val="single" w:sz="4" w:space="0" w:color="BBBBBB"/>
              <w:bottom w:val="single" w:sz="4" w:space="0" w:color="BBBBBB"/>
              <w:right w:val="single" w:sz="4" w:space="0" w:color="BBBBBB"/>
            </w:tcBorders>
            <w:shd w:val="clear" w:color="auto" w:fill="FFFFFF" w:themeFill="background1"/>
            <w:tcMar>
              <w:top w:w="60" w:type="dxa"/>
              <w:left w:w="110" w:type="dxa"/>
              <w:bottom w:w="60" w:type="dxa"/>
              <w:right w:w="110" w:type="dxa"/>
            </w:tcMar>
            <w:vAlign w:val="center"/>
          </w:tcPr>
          <w:p w14:paraId="58228D7B" w14:textId="77777777" w:rsidR="00763A4D" w:rsidRPr="0071702B" w:rsidRDefault="00564BC4">
            <w:pPr>
              <w:rPr>
                <w:rFonts w:asciiTheme="minorHAnsi" w:hAnsiTheme="minorHAnsi"/>
                <w:sz w:val="18"/>
                <w:szCs w:val="18"/>
                <w:lang w:val="en-GB"/>
              </w:rPr>
            </w:pPr>
            <w:r w:rsidRPr="0071702B">
              <w:rPr>
                <w:rFonts w:asciiTheme="minorHAnsi" w:hAnsiTheme="minorHAnsi"/>
                <w:b/>
                <w:bCs/>
                <w:sz w:val="18"/>
                <w:szCs w:val="18"/>
                <w:lang w:val="en-GB"/>
              </w:rPr>
              <w:t>≈ €32.73m (25% package)</w:t>
            </w:r>
          </w:p>
        </w:tc>
      </w:tr>
    </w:tbl>
    <w:p w14:paraId="58228D7D" w14:textId="77777777" w:rsidR="00763A4D" w:rsidRPr="0071702B" w:rsidRDefault="00763A4D">
      <w:pPr>
        <w:spacing w:after="120"/>
        <w:rPr>
          <w:rFonts w:asciiTheme="minorHAnsi" w:hAnsiTheme="minorHAnsi"/>
          <w:lang w:val="en-GB"/>
        </w:rPr>
      </w:pPr>
    </w:p>
    <w:sectPr w:rsidR="00763A4D" w:rsidRPr="0071702B">
      <w:pgSz w:w="11906" w:h="16838"/>
      <w:pgMar w:top="1000" w:right="1000" w:bottom="1000" w:left="1000" w:header="708" w:footer="708"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1D0A3" w14:textId="77777777" w:rsidR="00C37033" w:rsidRDefault="00C37033" w:rsidP="00B44419">
      <w:r>
        <w:separator/>
      </w:r>
    </w:p>
  </w:endnote>
  <w:endnote w:type="continuationSeparator" w:id="0">
    <w:p w14:paraId="0760B3CD" w14:textId="77777777" w:rsidR="00C37033" w:rsidRDefault="00C37033" w:rsidP="00B44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8380776"/>
      <w:docPartObj>
        <w:docPartGallery w:val="Page Numbers (Bottom of Page)"/>
        <w:docPartUnique/>
      </w:docPartObj>
    </w:sdtPr>
    <w:sdtEndPr>
      <w:rPr>
        <w:sz w:val="18"/>
        <w:szCs w:val="18"/>
      </w:rPr>
    </w:sdtEndPr>
    <w:sdtContent>
      <w:p w14:paraId="290AB183" w14:textId="64666A36" w:rsidR="00CB7325" w:rsidRPr="00CB7325" w:rsidRDefault="00CB7325">
        <w:pPr>
          <w:pStyle w:val="Footer"/>
          <w:jc w:val="right"/>
          <w:rPr>
            <w:sz w:val="18"/>
            <w:szCs w:val="18"/>
          </w:rPr>
        </w:pPr>
        <w:r w:rsidRPr="00CB7325">
          <w:rPr>
            <w:sz w:val="18"/>
            <w:szCs w:val="18"/>
          </w:rPr>
          <w:fldChar w:fldCharType="begin"/>
        </w:r>
        <w:r w:rsidRPr="00CB7325">
          <w:rPr>
            <w:sz w:val="18"/>
            <w:szCs w:val="18"/>
          </w:rPr>
          <w:instrText>PAGE   \* MERGEFORMAT</w:instrText>
        </w:r>
        <w:r w:rsidRPr="00CB7325">
          <w:rPr>
            <w:sz w:val="18"/>
            <w:szCs w:val="18"/>
          </w:rPr>
          <w:fldChar w:fldCharType="separate"/>
        </w:r>
        <w:r w:rsidRPr="00CB7325">
          <w:rPr>
            <w:sz w:val="18"/>
            <w:szCs w:val="18"/>
          </w:rPr>
          <w:t>2</w:t>
        </w:r>
        <w:r w:rsidRPr="00CB7325">
          <w:rPr>
            <w:sz w:val="18"/>
            <w:szCs w:val="18"/>
          </w:rPr>
          <w:fldChar w:fldCharType="end"/>
        </w:r>
      </w:p>
    </w:sdtContent>
  </w:sdt>
  <w:p w14:paraId="50AF06CC" w14:textId="77777777" w:rsidR="00CB7325" w:rsidRDefault="00CB73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C3352" w14:textId="77777777" w:rsidR="00C37033" w:rsidRDefault="00C37033" w:rsidP="00B44419">
      <w:r>
        <w:separator/>
      </w:r>
    </w:p>
  </w:footnote>
  <w:footnote w:type="continuationSeparator" w:id="0">
    <w:p w14:paraId="59C0B955" w14:textId="77777777" w:rsidR="00C37033" w:rsidRDefault="00C37033" w:rsidP="00B44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F2610" w14:textId="787B57B8" w:rsidR="00B44419" w:rsidRDefault="00B44419">
    <w:pPr>
      <w:pStyle w:val="Header"/>
    </w:pPr>
    <w:r>
      <w:rPr>
        <w:noProof/>
        <w:vertAlign w:val="subscript"/>
      </w:rPr>
      <w:drawing>
        <wp:anchor distT="0" distB="0" distL="114300" distR="114300" simplePos="0" relativeHeight="251658241" behindDoc="1" locked="0" layoutInCell="1" allowOverlap="1" wp14:anchorId="29595978" wp14:editId="39F97B7C">
          <wp:simplePos x="0" y="0"/>
          <wp:positionH relativeFrom="margin">
            <wp:align>left</wp:align>
          </wp:positionH>
          <wp:positionV relativeFrom="paragraph">
            <wp:posOffset>7620</wp:posOffset>
          </wp:positionV>
          <wp:extent cx="1714500" cy="741045"/>
          <wp:effectExtent l="0" t="0" r="0" b="0"/>
          <wp:wrapNone/>
          <wp:docPr id="715015455" name="Picture 71501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extLst>
                      <a:ext uri="{28A0092B-C50C-407E-A947-70E740481C1C}">
                        <a14:useLocalDpi xmlns:a14="http://schemas.microsoft.com/office/drawing/2010/main" val="0"/>
                      </a:ext>
                    </a:extLst>
                  </a:blip>
                  <a:stretch>
                    <a:fillRect/>
                  </a:stretch>
                </pic:blipFill>
                <pic:spPr>
                  <a:xfrm>
                    <a:off x="0" y="0"/>
                    <a:ext cx="1714500" cy="741045"/>
                  </a:xfrm>
                  <a:prstGeom prst="rect">
                    <a:avLst/>
                  </a:prstGeom>
                </pic:spPr>
              </pic:pic>
            </a:graphicData>
          </a:graphic>
          <wp14:sizeRelH relativeFrom="margin">
            <wp14:pctWidth>0</wp14:pctWidth>
          </wp14:sizeRelH>
          <wp14:sizeRelV relativeFrom="margin">
            <wp14:pctHeight>0</wp14:pctHeight>
          </wp14:sizeRelV>
        </wp:anchor>
      </w:drawing>
    </w:r>
    <w:r>
      <w:rPr>
        <w:noProof/>
        <w:vertAlign w:val="subscript"/>
      </w:rPr>
      <w:drawing>
        <wp:anchor distT="0" distB="0" distL="114300" distR="114300" simplePos="0" relativeHeight="251658240" behindDoc="0" locked="0" layoutInCell="1" allowOverlap="1" wp14:anchorId="1D26D68B" wp14:editId="1AEB88BF">
          <wp:simplePos x="0" y="0"/>
          <wp:positionH relativeFrom="margin">
            <wp:align>right</wp:align>
          </wp:positionH>
          <wp:positionV relativeFrom="paragraph">
            <wp:posOffset>-79345</wp:posOffset>
          </wp:positionV>
          <wp:extent cx="1275080" cy="978535"/>
          <wp:effectExtent l="0" t="0" r="0" b="0"/>
          <wp:wrapThrough wrapText="bothSides">
            <wp:wrapPolygon edited="0">
              <wp:start x="9681" y="2103"/>
              <wp:lineTo x="2259" y="5887"/>
              <wp:lineTo x="1614" y="6728"/>
              <wp:lineTo x="1614" y="13036"/>
              <wp:lineTo x="3550" y="16400"/>
              <wp:lineTo x="5163" y="16400"/>
              <wp:lineTo x="4841" y="18923"/>
              <wp:lineTo x="13554" y="18923"/>
              <wp:lineTo x="12586" y="16820"/>
              <wp:lineTo x="16781" y="16400"/>
              <wp:lineTo x="20008" y="13456"/>
              <wp:lineTo x="20331" y="9251"/>
              <wp:lineTo x="14845" y="2103"/>
              <wp:lineTo x="9681" y="2103"/>
            </wp:wrapPolygon>
          </wp:wrapThrough>
          <wp:docPr id="274013523" name="Picture 274013523" descr="A blue and yellow flag with yellow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and yellow flag with yellow stars&#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275080" cy="978535"/>
                  </a:xfrm>
                  <a:prstGeom prst="rect">
                    <a:avLst/>
                  </a:prstGeom>
                </pic:spPr>
              </pic:pic>
            </a:graphicData>
          </a:graphic>
          <wp14:sizeRelH relativeFrom="margin">
            <wp14:pctWidth>0</wp14:pctWidth>
          </wp14:sizeRelH>
          <wp14:sizeRelV relativeFrom="margin">
            <wp14:pctHeight>0</wp14:pctHeight>
          </wp14:sizeRelV>
        </wp:anchor>
      </w:drawing>
    </w:r>
  </w:p>
  <w:p w14:paraId="65BE2BCB" w14:textId="77777777" w:rsidR="00B44419" w:rsidRDefault="00B444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827EBD"/>
    <w:multiLevelType w:val="hybridMultilevel"/>
    <w:tmpl w:val="E34A3484"/>
    <w:lvl w:ilvl="0" w:tplc="0C58E2B0">
      <w:start w:val="1"/>
      <w:numFmt w:val="bullet"/>
      <w:lvlText w:val="●"/>
      <w:lvlJc w:val="left"/>
      <w:pPr>
        <w:ind w:left="720" w:hanging="360"/>
      </w:pPr>
    </w:lvl>
    <w:lvl w:ilvl="1" w:tplc="2834D606">
      <w:start w:val="1"/>
      <w:numFmt w:val="bullet"/>
      <w:lvlText w:val="○"/>
      <w:lvlJc w:val="left"/>
      <w:pPr>
        <w:ind w:left="1440" w:hanging="360"/>
      </w:pPr>
    </w:lvl>
    <w:lvl w:ilvl="2" w:tplc="54BC49B2">
      <w:start w:val="1"/>
      <w:numFmt w:val="bullet"/>
      <w:lvlText w:val="■"/>
      <w:lvlJc w:val="left"/>
      <w:pPr>
        <w:ind w:left="2160" w:hanging="360"/>
      </w:pPr>
    </w:lvl>
    <w:lvl w:ilvl="3" w:tplc="8E640922">
      <w:start w:val="1"/>
      <w:numFmt w:val="bullet"/>
      <w:lvlText w:val="●"/>
      <w:lvlJc w:val="left"/>
      <w:pPr>
        <w:ind w:left="2880" w:hanging="360"/>
      </w:pPr>
    </w:lvl>
    <w:lvl w:ilvl="4" w:tplc="DD34BDDE">
      <w:start w:val="1"/>
      <w:numFmt w:val="bullet"/>
      <w:lvlText w:val="○"/>
      <w:lvlJc w:val="left"/>
      <w:pPr>
        <w:ind w:left="3600" w:hanging="360"/>
      </w:pPr>
    </w:lvl>
    <w:lvl w:ilvl="5" w:tplc="95B2572E">
      <w:start w:val="1"/>
      <w:numFmt w:val="bullet"/>
      <w:lvlText w:val="■"/>
      <w:lvlJc w:val="left"/>
      <w:pPr>
        <w:ind w:left="4320" w:hanging="360"/>
      </w:pPr>
    </w:lvl>
    <w:lvl w:ilvl="6" w:tplc="E36E89B2">
      <w:start w:val="1"/>
      <w:numFmt w:val="bullet"/>
      <w:lvlText w:val="●"/>
      <w:lvlJc w:val="left"/>
      <w:pPr>
        <w:ind w:left="5040" w:hanging="360"/>
      </w:pPr>
    </w:lvl>
    <w:lvl w:ilvl="7" w:tplc="D5F83CE4">
      <w:start w:val="1"/>
      <w:numFmt w:val="bullet"/>
      <w:lvlText w:val="●"/>
      <w:lvlJc w:val="left"/>
      <w:pPr>
        <w:ind w:left="5760" w:hanging="360"/>
      </w:pPr>
    </w:lvl>
    <w:lvl w:ilvl="8" w:tplc="437A25C4">
      <w:start w:val="1"/>
      <w:numFmt w:val="bullet"/>
      <w:lvlText w:val="●"/>
      <w:lvlJc w:val="left"/>
      <w:pPr>
        <w:ind w:left="6480" w:hanging="360"/>
      </w:pPr>
    </w:lvl>
  </w:abstractNum>
  <w:abstractNum w:abstractNumId="1" w15:restartNumberingAfterBreak="0">
    <w:nsid w:val="6DA17FB1"/>
    <w:multiLevelType w:val="hybridMultilevel"/>
    <w:tmpl w:val="04B876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FF23873"/>
    <w:multiLevelType w:val="hybridMultilevel"/>
    <w:tmpl w:val="9BD0E31A"/>
    <w:lvl w:ilvl="0" w:tplc="DC2624F2">
      <w:start w:val="1"/>
      <w:numFmt w:val="bullet"/>
      <w:lvlText w:val="•"/>
      <w:lvlJc w:val="left"/>
      <w:pPr>
        <w:ind w:left="460" w:hanging="260"/>
      </w:pPr>
      <w:rPr>
        <w:color w:val="034EA1"/>
      </w:rPr>
    </w:lvl>
    <w:lvl w:ilvl="1" w:tplc="AFA251BC">
      <w:numFmt w:val="decimal"/>
      <w:lvlText w:val=""/>
      <w:lvlJc w:val="left"/>
    </w:lvl>
    <w:lvl w:ilvl="2" w:tplc="F0024290">
      <w:numFmt w:val="decimal"/>
      <w:lvlText w:val=""/>
      <w:lvlJc w:val="left"/>
    </w:lvl>
    <w:lvl w:ilvl="3" w:tplc="16E23A34">
      <w:numFmt w:val="decimal"/>
      <w:lvlText w:val=""/>
      <w:lvlJc w:val="left"/>
    </w:lvl>
    <w:lvl w:ilvl="4" w:tplc="4184C8B6">
      <w:numFmt w:val="decimal"/>
      <w:lvlText w:val=""/>
      <w:lvlJc w:val="left"/>
    </w:lvl>
    <w:lvl w:ilvl="5" w:tplc="99DE6606">
      <w:numFmt w:val="decimal"/>
      <w:lvlText w:val=""/>
      <w:lvlJc w:val="left"/>
    </w:lvl>
    <w:lvl w:ilvl="6" w:tplc="6FFC7346">
      <w:numFmt w:val="decimal"/>
      <w:lvlText w:val=""/>
      <w:lvlJc w:val="left"/>
    </w:lvl>
    <w:lvl w:ilvl="7" w:tplc="D3CCEE78">
      <w:numFmt w:val="decimal"/>
      <w:lvlText w:val=""/>
      <w:lvlJc w:val="left"/>
    </w:lvl>
    <w:lvl w:ilvl="8" w:tplc="F68606E6">
      <w:numFmt w:val="decimal"/>
      <w:lvlText w:val=""/>
      <w:lvlJc w:val="left"/>
    </w:lvl>
  </w:abstractNum>
  <w:num w:numId="1" w16cid:durableId="979459160">
    <w:abstractNumId w:val="0"/>
    <w:lvlOverride w:ilvl="0">
      <w:startOverride w:val="1"/>
    </w:lvlOverride>
  </w:num>
  <w:num w:numId="2" w16cid:durableId="1176577230">
    <w:abstractNumId w:val="2"/>
    <w:lvlOverride w:ilvl="0">
      <w:startOverride w:val="1"/>
    </w:lvlOverride>
  </w:num>
  <w:num w:numId="3" w16cid:durableId="81425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A4D"/>
    <w:rsid w:val="00037A78"/>
    <w:rsid w:val="000D54C3"/>
    <w:rsid w:val="00115FF9"/>
    <w:rsid w:val="00171F74"/>
    <w:rsid w:val="001725BC"/>
    <w:rsid w:val="001B20B0"/>
    <w:rsid w:val="001E1C08"/>
    <w:rsid w:val="00210B37"/>
    <w:rsid w:val="00237CBF"/>
    <w:rsid w:val="00266AF7"/>
    <w:rsid w:val="0029040F"/>
    <w:rsid w:val="002B665F"/>
    <w:rsid w:val="002F7385"/>
    <w:rsid w:val="00316C69"/>
    <w:rsid w:val="003349E2"/>
    <w:rsid w:val="003730B0"/>
    <w:rsid w:val="003837EA"/>
    <w:rsid w:val="00391D9D"/>
    <w:rsid w:val="003C4979"/>
    <w:rsid w:val="00427A54"/>
    <w:rsid w:val="004D7278"/>
    <w:rsid w:val="0051632F"/>
    <w:rsid w:val="00563127"/>
    <w:rsid w:val="00564BC4"/>
    <w:rsid w:val="00571BB8"/>
    <w:rsid w:val="005C2D8F"/>
    <w:rsid w:val="0060530A"/>
    <w:rsid w:val="00611E32"/>
    <w:rsid w:val="00630389"/>
    <w:rsid w:val="0063656D"/>
    <w:rsid w:val="006608DA"/>
    <w:rsid w:val="006649E8"/>
    <w:rsid w:val="006C0D13"/>
    <w:rsid w:val="006D2161"/>
    <w:rsid w:val="007006BD"/>
    <w:rsid w:val="007028ED"/>
    <w:rsid w:val="0070302E"/>
    <w:rsid w:val="00711AAC"/>
    <w:rsid w:val="0071702B"/>
    <w:rsid w:val="00731825"/>
    <w:rsid w:val="00763A4D"/>
    <w:rsid w:val="007A34AC"/>
    <w:rsid w:val="007D4386"/>
    <w:rsid w:val="007D4738"/>
    <w:rsid w:val="00812FDE"/>
    <w:rsid w:val="00830B3D"/>
    <w:rsid w:val="00836BA3"/>
    <w:rsid w:val="0086192E"/>
    <w:rsid w:val="00875844"/>
    <w:rsid w:val="008A6E31"/>
    <w:rsid w:val="00943ECB"/>
    <w:rsid w:val="00984850"/>
    <w:rsid w:val="009D3FC6"/>
    <w:rsid w:val="00A02BA8"/>
    <w:rsid w:val="00A030CB"/>
    <w:rsid w:val="00A1193F"/>
    <w:rsid w:val="00A3596B"/>
    <w:rsid w:val="00AA683C"/>
    <w:rsid w:val="00AB5E06"/>
    <w:rsid w:val="00AD522C"/>
    <w:rsid w:val="00B44419"/>
    <w:rsid w:val="00B620C0"/>
    <w:rsid w:val="00BD46F8"/>
    <w:rsid w:val="00BE3F78"/>
    <w:rsid w:val="00C14428"/>
    <w:rsid w:val="00C37033"/>
    <w:rsid w:val="00C610A4"/>
    <w:rsid w:val="00CA3EF2"/>
    <w:rsid w:val="00CB6606"/>
    <w:rsid w:val="00CB6EFC"/>
    <w:rsid w:val="00CB7325"/>
    <w:rsid w:val="00CE4484"/>
    <w:rsid w:val="00D04C7D"/>
    <w:rsid w:val="00DC29DA"/>
    <w:rsid w:val="00DC68CE"/>
    <w:rsid w:val="00DD53DA"/>
    <w:rsid w:val="00DD58E7"/>
    <w:rsid w:val="00DE0E97"/>
    <w:rsid w:val="00E00357"/>
    <w:rsid w:val="00E62D6A"/>
    <w:rsid w:val="00E75A86"/>
    <w:rsid w:val="00E77607"/>
    <w:rsid w:val="00E83BC4"/>
    <w:rsid w:val="00E92104"/>
    <w:rsid w:val="00E9599D"/>
    <w:rsid w:val="00EA4172"/>
    <w:rsid w:val="00F16035"/>
    <w:rsid w:val="00F25F77"/>
    <w:rsid w:val="00FB011D"/>
    <w:rsid w:val="00FC0416"/>
    <w:rsid w:val="00FC06B5"/>
    <w:rsid w:val="00FE4745"/>
    <w:rsid w:val="02218A16"/>
    <w:rsid w:val="02DE58C5"/>
    <w:rsid w:val="0585585B"/>
    <w:rsid w:val="064FB481"/>
    <w:rsid w:val="0A4B8870"/>
    <w:rsid w:val="0BEF1C77"/>
    <w:rsid w:val="0E5E828C"/>
    <w:rsid w:val="0E7EE632"/>
    <w:rsid w:val="0E92D4D3"/>
    <w:rsid w:val="0FE4C072"/>
    <w:rsid w:val="11C14C5F"/>
    <w:rsid w:val="14642A5A"/>
    <w:rsid w:val="14B6C897"/>
    <w:rsid w:val="15709296"/>
    <w:rsid w:val="17B133D6"/>
    <w:rsid w:val="1915D944"/>
    <w:rsid w:val="1A9749E2"/>
    <w:rsid w:val="1BBBA14D"/>
    <w:rsid w:val="1D22A314"/>
    <w:rsid w:val="1E18B462"/>
    <w:rsid w:val="20ABAB6B"/>
    <w:rsid w:val="20B6538C"/>
    <w:rsid w:val="222F4622"/>
    <w:rsid w:val="24BCBDDD"/>
    <w:rsid w:val="24E62633"/>
    <w:rsid w:val="256AC95C"/>
    <w:rsid w:val="25F5D6DE"/>
    <w:rsid w:val="27B2E4BF"/>
    <w:rsid w:val="27BD223D"/>
    <w:rsid w:val="2C4E6B47"/>
    <w:rsid w:val="2D0EF682"/>
    <w:rsid w:val="2D414744"/>
    <w:rsid w:val="2D956002"/>
    <w:rsid w:val="2E06D1FD"/>
    <w:rsid w:val="31DCBD58"/>
    <w:rsid w:val="32CE5A3A"/>
    <w:rsid w:val="338B89A7"/>
    <w:rsid w:val="353DAC40"/>
    <w:rsid w:val="3687A4ED"/>
    <w:rsid w:val="37982E28"/>
    <w:rsid w:val="37B23C89"/>
    <w:rsid w:val="39428F53"/>
    <w:rsid w:val="3CFBD2BA"/>
    <w:rsid w:val="3EAC8737"/>
    <w:rsid w:val="41CA35F1"/>
    <w:rsid w:val="428429B9"/>
    <w:rsid w:val="42F7A272"/>
    <w:rsid w:val="437E419A"/>
    <w:rsid w:val="461D4D12"/>
    <w:rsid w:val="49907F45"/>
    <w:rsid w:val="4ABE5818"/>
    <w:rsid w:val="4AFDA6C7"/>
    <w:rsid w:val="4BD55131"/>
    <w:rsid w:val="4D22EE49"/>
    <w:rsid w:val="4D3BA7DE"/>
    <w:rsid w:val="4DC154FC"/>
    <w:rsid w:val="4DEF4AC1"/>
    <w:rsid w:val="4E9AA436"/>
    <w:rsid w:val="4F77B179"/>
    <w:rsid w:val="4F8DD1F7"/>
    <w:rsid w:val="5394EE65"/>
    <w:rsid w:val="55315B51"/>
    <w:rsid w:val="59795351"/>
    <w:rsid w:val="5A2C76B4"/>
    <w:rsid w:val="5A722E47"/>
    <w:rsid w:val="5CE70EAD"/>
    <w:rsid w:val="5DCB95AE"/>
    <w:rsid w:val="5F2C6B31"/>
    <w:rsid w:val="6293A023"/>
    <w:rsid w:val="62F5E42A"/>
    <w:rsid w:val="634E813A"/>
    <w:rsid w:val="645715F6"/>
    <w:rsid w:val="651620BD"/>
    <w:rsid w:val="662B82BA"/>
    <w:rsid w:val="6839DA48"/>
    <w:rsid w:val="69630ACD"/>
    <w:rsid w:val="6A7373FC"/>
    <w:rsid w:val="6EDC69CA"/>
    <w:rsid w:val="6F14E77A"/>
    <w:rsid w:val="704D8B7C"/>
    <w:rsid w:val="714FB6E7"/>
    <w:rsid w:val="71CBBE66"/>
    <w:rsid w:val="747B70C4"/>
    <w:rsid w:val="75E596C0"/>
    <w:rsid w:val="773AEF99"/>
    <w:rsid w:val="7775CCD7"/>
    <w:rsid w:val="778AF56C"/>
    <w:rsid w:val="789E0D45"/>
    <w:rsid w:val="7B4653E3"/>
    <w:rsid w:val="7B510E8E"/>
    <w:rsid w:val="7B833363"/>
    <w:rsid w:val="7C448599"/>
    <w:rsid w:val="7D0B934A"/>
    <w:rsid w:val="7F06B9B1"/>
    <w:rsid w:val="7F382F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28CDE"/>
  <w15:docId w15:val="{7A903186-1AA8-40A6-8E19-B5A9D0970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875844"/>
    <w:rPr>
      <w:color w:val="605E5C"/>
      <w:shd w:val="clear" w:color="auto" w:fill="E1DFDD"/>
    </w:rPr>
  </w:style>
  <w:style w:type="paragraph" w:styleId="Header">
    <w:name w:val="header"/>
    <w:basedOn w:val="Normal"/>
    <w:link w:val="HeaderChar"/>
    <w:uiPriority w:val="99"/>
    <w:unhideWhenUsed/>
    <w:rsid w:val="00B44419"/>
    <w:pPr>
      <w:tabs>
        <w:tab w:val="center" w:pos="4819"/>
        <w:tab w:val="right" w:pos="9638"/>
      </w:tabs>
    </w:pPr>
  </w:style>
  <w:style w:type="character" w:customStyle="1" w:styleId="HeaderChar">
    <w:name w:val="Header Char"/>
    <w:basedOn w:val="DefaultParagraphFont"/>
    <w:link w:val="Header"/>
    <w:uiPriority w:val="99"/>
    <w:rsid w:val="00B44419"/>
  </w:style>
  <w:style w:type="paragraph" w:styleId="Footer">
    <w:name w:val="footer"/>
    <w:basedOn w:val="Normal"/>
    <w:link w:val="FooterChar"/>
    <w:uiPriority w:val="99"/>
    <w:unhideWhenUsed/>
    <w:rsid w:val="00B44419"/>
    <w:pPr>
      <w:tabs>
        <w:tab w:val="center" w:pos="4819"/>
        <w:tab w:val="right" w:pos="9638"/>
      </w:tabs>
    </w:pPr>
  </w:style>
  <w:style w:type="character" w:customStyle="1" w:styleId="FooterChar">
    <w:name w:val="Footer Char"/>
    <w:basedOn w:val="DefaultParagraphFont"/>
    <w:link w:val="Footer"/>
    <w:uiPriority w:val="99"/>
    <w:rsid w:val="00B44419"/>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2B6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nvestment-offer.spfu.gov.ua/mykolaiv-alumina-refiner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nvestment-offer.spfu.gov.ua/odesa-portside-plan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investment-offer.spfu.gov.ua/sumykhimprom" TargetMode="External"/><Relationship Id="rId10" Type="http://schemas.openxmlformats.org/officeDocument/2006/relationships/hyperlink" Target="mailto:eu.ua.business.engagement@lt.ey.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nvestment-offer.spfu.gov.ua/demurinsky-mining-and-processing-plan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458CAFADDAE6247B2FF41C6D80906E2" ma:contentTypeVersion="14" ma:contentTypeDescription="Create a new document." ma:contentTypeScope="" ma:versionID="09b67a99625096cd9bafd7c1263b98d2">
  <xsd:schema xmlns:xsd="http://www.w3.org/2001/XMLSchema" xmlns:xs="http://www.w3.org/2001/XMLSchema" xmlns:p="http://schemas.microsoft.com/office/2006/metadata/properties" xmlns:ns2="38c30c09-1f27-4ed3-81d0-f5f8d18e83c6" xmlns:ns3="4ae9d9f7-5b7e-4ee2-a5ea-475c6f11e45a" targetNamespace="http://schemas.microsoft.com/office/2006/metadata/properties" ma:root="true" ma:fieldsID="7f2e913842967864dad3843683959823" ns2:_="" ns3:_="">
    <xsd:import namespace="38c30c09-1f27-4ed3-81d0-f5f8d18e83c6"/>
    <xsd:import namespace="4ae9d9f7-5b7e-4ee2-a5ea-475c6f11e4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c30c09-1f27-4ed3-81d0-f5f8d18e83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ae9d9f7-5b7e-4ee2-a5ea-475c6f11e45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ee9f2a87-1fae-4dd0-afab-8de8d1555f97}" ma:internalName="TaxCatchAll" ma:showField="CatchAllData" ma:web="4ae9d9f7-5b7e-4ee2-a5ea-475c6f11e4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8c30c09-1f27-4ed3-81d0-f5f8d18e83c6">
      <Terms xmlns="http://schemas.microsoft.com/office/infopath/2007/PartnerControls"/>
    </lcf76f155ced4ddcb4097134ff3c332f>
    <TaxCatchAll xmlns="4ae9d9f7-5b7e-4ee2-a5ea-475c6f11e45a" xsi:nil="true"/>
  </documentManagement>
</p:properties>
</file>

<file path=customXml/itemProps1.xml><?xml version="1.0" encoding="utf-8"?>
<ds:datastoreItem xmlns:ds="http://schemas.openxmlformats.org/officeDocument/2006/customXml" ds:itemID="{8206C86D-656F-4EC7-91B0-64C2358FE820}">
  <ds:schemaRefs>
    <ds:schemaRef ds:uri="http://schemas.microsoft.com/sharepoint/v3/contenttype/forms"/>
  </ds:schemaRefs>
</ds:datastoreItem>
</file>

<file path=customXml/itemProps2.xml><?xml version="1.0" encoding="utf-8"?>
<ds:datastoreItem xmlns:ds="http://schemas.openxmlformats.org/officeDocument/2006/customXml" ds:itemID="{B5B76AA2-7F84-49D4-8B0C-6C5FA36C56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c30c09-1f27-4ed3-81d0-f5f8d18e83c6"/>
    <ds:schemaRef ds:uri="4ae9d9f7-5b7e-4ee2-a5ea-475c6f11e4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5ACBBD-18B3-4701-BAC0-BEECDCDC90D0}">
  <ds:schemaRefs>
    <ds:schemaRef ds:uri="http://schemas.microsoft.com/office/2006/metadata/properties"/>
    <ds:schemaRef ds:uri="http://schemas.microsoft.com/office/infopath/2007/PartnerControls"/>
    <ds:schemaRef ds:uri="38c30c09-1f27-4ed3-81d0-f5f8d18e83c6"/>
    <ds:schemaRef ds:uri="4ae9d9f7-5b7e-4ee2-a5ea-475c6f11e45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1219</Words>
  <Characters>7479</Characters>
  <Application>Microsoft Office Word</Application>
  <DocSecurity>4</DocSecurity>
  <Lines>257</Lines>
  <Paragraphs>142</Paragraphs>
  <ScaleCrop>false</ScaleCrop>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Ruta Salvyte-Tamosiuniene</dc:creator>
  <cp:lastModifiedBy>CIECHANOWSKI Ludovic (ENEST)</cp:lastModifiedBy>
  <cp:revision>2</cp:revision>
  <dcterms:created xsi:type="dcterms:W3CDTF">2026-08-27T12:55:00Z</dcterms:created>
  <dcterms:modified xsi:type="dcterms:W3CDTF">2026-08-27T12:55:00Z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2026-08-20T15:48:24Z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8c2d716f-6142-4a95-8ebc-aab9e4d5ac10</vt:lpwstr>
  </property>
  <property fmtid="{D5CDD505-2E9C-101B-9397-08002B2CF9AE}" pid="8" name="MSIP_Label_6bd9ddd1-4d20-43f6-abfa-fc3c07406f94_ContentBits">
    <vt:lpwstr>0</vt:lpwstr>
  </property>
  <property fmtid="{D5CDD505-2E9C-101B-9397-08002B2CF9AE}" pid="9" name="MSIP_Label_6bd9ddd1-4d20-43f6-abfa-fc3c07406f94_Tag">
    <vt:lpwstr>10, 3, 0, 1</vt:lpwstr>
  </property>
  <property fmtid="{D5CDD505-2E9C-101B-9397-08002B2CF9AE}" pid="10" name="ContentTypeId">
    <vt:lpwstr>0x0101001458CAFADDAE6247B2FF41C6D80906E2</vt:lpwstr>
  </property>
  <property fmtid="{D5CDD505-2E9C-101B-9397-08002B2CF9AE}" pid="11" name="MediaServiceImageTags">
    <vt:lpwstr/>
  </property>
</Properties>
</file>